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0D" w:rsidRPr="00A76F0D" w:rsidRDefault="00A76F0D" w:rsidP="00A76F0D">
      <w:pPr>
        <w:spacing w:line="276" w:lineRule="auto"/>
        <w:jc w:val="center"/>
        <w:rPr>
          <w:rFonts w:ascii="Times New Roman" w:hAnsi="Times New Roman"/>
          <w:b/>
          <w:color w:val="00B0F0"/>
          <w:sz w:val="26"/>
          <w:szCs w:val="26"/>
        </w:rPr>
      </w:pPr>
      <w:r w:rsidRPr="00A76F0D">
        <w:rPr>
          <w:rFonts w:ascii="Times New Roman" w:hAnsi="Times New Roman"/>
          <w:b/>
          <w:color w:val="00B0F0"/>
          <w:sz w:val="26"/>
          <w:szCs w:val="26"/>
        </w:rPr>
        <w:t>BÀI TẬP TRẮC NGHIỆM NHẬN DẠNG BIỂU ĐỒ</w:t>
      </w:r>
    </w:p>
    <w:p w:rsidR="00A76F0D" w:rsidRPr="00A76F0D" w:rsidRDefault="00A76F0D" w:rsidP="00A76F0D">
      <w:pPr>
        <w:spacing w:line="276" w:lineRule="auto"/>
        <w:jc w:val="center"/>
        <w:rPr>
          <w:rFonts w:ascii="Times New Roman" w:hAnsi="Times New Roman"/>
          <w:b/>
          <w:color w:val="FF0000"/>
          <w:sz w:val="26"/>
          <w:szCs w:val="26"/>
        </w:rPr>
      </w:pPr>
      <w:r w:rsidRPr="00A76F0D">
        <w:rPr>
          <w:rFonts w:ascii="Times New Roman" w:hAnsi="Times New Roman"/>
          <w:b/>
          <w:color w:val="FF0000"/>
          <w:sz w:val="26"/>
          <w:szCs w:val="26"/>
        </w:rPr>
        <w:t>ĐỊA LÍ 12</w:t>
      </w:r>
    </w:p>
    <w:p w:rsidR="00A76F0D" w:rsidRDefault="00A76F0D" w:rsidP="005F7F44">
      <w:pPr>
        <w:spacing w:line="276" w:lineRule="auto"/>
        <w:rPr>
          <w:rFonts w:ascii="Times New Roman" w:hAnsi="Times New Roman"/>
          <w:b/>
          <w:sz w:val="26"/>
          <w:szCs w:val="26"/>
        </w:rPr>
      </w:pPr>
    </w:p>
    <w:p w:rsidR="00B9648D"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Câu</w:t>
      </w:r>
      <w:r w:rsidR="00B9648D" w:rsidRPr="003E40A4">
        <w:rPr>
          <w:rFonts w:ascii="Times New Roman" w:hAnsi="Times New Roman"/>
          <w:b/>
          <w:color w:val="00B0F0"/>
          <w:sz w:val="26"/>
          <w:szCs w:val="26"/>
        </w:rPr>
        <w:t xml:space="preserve"> 1: </w:t>
      </w:r>
      <w:r w:rsidR="00B9648D" w:rsidRPr="003E40A4">
        <w:rPr>
          <w:rFonts w:ascii="Times New Roman" w:hAnsi="Times New Roman"/>
          <w:color w:val="00B0F0"/>
          <w:sz w:val="26"/>
          <w:szCs w:val="26"/>
        </w:rPr>
        <w:t xml:space="preserve"> </w:t>
      </w:r>
      <w:r w:rsidR="00B9648D" w:rsidRPr="005F7F44">
        <w:rPr>
          <w:rFonts w:ascii="Times New Roman" w:hAnsi="Times New Roman"/>
          <w:sz w:val="26"/>
          <w:szCs w:val="26"/>
        </w:rPr>
        <w:t xml:space="preserve">Cho bảng số liệu về dân số Việt Nam giai đoạn 1921 – 2006 ( </w:t>
      </w:r>
      <w:r w:rsidR="00B9648D" w:rsidRPr="005F7F44">
        <w:rPr>
          <w:rFonts w:ascii="Times New Roman" w:hAnsi="Times New Roman"/>
          <w:i/>
          <w:sz w:val="26"/>
          <w:szCs w:val="26"/>
        </w:rPr>
        <w:t>đơn vị: triệu người</w:t>
      </w:r>
      <w:r w:rsidR="00B9648D" w:rsidRPr="005F7F44">
        <w:rPr>
          <w:rFonts w:ascii="Times New Roman" w:hAnsi="Times New Roman"/>
          <w:sz w:val="26"/>
          <w:szCs w:val="26"/>
        </w:rPr>
        <w:t>)</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
        <w:gridCol w:w="805"/>
        <w:gridCol w:w="805"/>
        <w:gridCol w:w="805"/>
        <w:gridCol w:w="805"/>
        <w:gridCol w:w="805"/>
        <w:gridCol w:w="806"/>
        <w:gridCol w:w="806"/>
        <w:gridCol w:w="806"/>
        <w:gridCol w:w="806"/>
        <w:gridCol w:w="806"/>
        <w:gridCol w:w="806"/>
      </w:tblGrid>
      <w:tr w:rsidR="00B9648D" w:rsidRPr="0081073A" w:rsidTr="0081073A">
        <w:tc>
          <w:tcPr>
            <w:tcW w:w="10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1921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1931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1941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1951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1955</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1965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10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Số dân</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15.6</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17.7</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20.9</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23.1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47.6</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52.5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64.4</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76.6</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83.1</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84</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dân số Việt Nam giai đoạn 1921 đến 2006.</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5F7F44"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2:</w:t>
      </w:r>
      <w:r w:rsidR="005F7F44"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cây công nghiệp lâu năm giai đoạn 1975 – 2005 </w:t>
      </w:r>
    </w:p>
    <w:p w:rsidR="00B9648D" w:rsidRPr="005F7F44" w:rsidRDefault="00B9648D" w:rsidP="005F7F44">
      <w:pPr>
        <w:tabs>
          <w:tab w:val="left" w:pos="4830"/>
        </w:tabs>
        <w:spacing w:line="276" w:lineRule="auto"/>
        <w:rPr>
          <w:rFonts w:ascii="Times New Roman" w:hAnsi="Times New Roman"/>
          <w:sz w:val="26"/>
          <w:szCs w:val="26"/>
        </w:rPr>
      </w:pPr>
      <w:r w:rsidRPr="005F7F44">
        <w:rPr>
          <w:rFonts w:ascii="Times New Roman" w:hAnsi="Times New Roman"/>
          <w:i/>
          <w:sz w:val="26"/>
          <w:szCs w:val="26"/>
        </w:rPr>
        <w:t>( đơn vị: nghìn ha)</w:t>
      </w:r>
      <w:r w:rsidRPr="005F7F44">
        <w:rPr>
          <w:rFonts w:ascii="Times New Roman" w:hAnsi="Times New Roman"/>
          <w:sz w:val="26"/>
          <w:szCs w:val="26"/>
        </w:rPr>
        <w:t xml:space="preserve"> </w:t>
      </w:r>
      <w:r w:rsidR="005F7F44">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09"/>
        <w:gridCol w:w="1309"/>
        <w:gridCol w:w="1309"/>
        <w:gridCol w:w="1309"/>
        <w:gridCol w:w="1309"/>
        <w:gridCol w:w="1309"/>
        <w:gridCol w:w="1309"/>
      </w:tblGrid>
      <w:tr w:rsidR="00B9648D" w:rsidRPr="0081073A" w:rsidTr="0081073A">
        <w:tc>
          <w:tcPr>
            <w:tcW w:w="13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13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Diện tích</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172.8</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256</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657.3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902.3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1451.3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1633.6</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diện tích cây công nghiệp lâu năm nước ta  giai đoạn 1975 đến 2005.</w:t>
      </w:r>
      <w:bookmarkStart w:id="0" w:name="_GoBack"/>
      <w:bookmarkEnd w:id="0"/>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3:</w:t>
      </w:r>
      <w:r w:rsidR="005F7F44"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dầu thô qua một số năm </w:t>
      </w:r>
      <w:r w:rsidR="00B9648D" w:rsidRPr="005F7F44">
        <w:rPr>
          <w:rFonts w:ascii="Times New Roman" w:hAnsi="Times New Roman"/>
          <w:i/>
          <w:sz w:val="26"/>
          <w:szCs w:val="26"/>
        </w:rPr>
        <w:t>( đơn vị: nghìn tấn)</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47"/>
        <w:gridCol w:w="1047"/>
        <w:gridCol w:w="1047"/>
        <w:gridCol w:w="1047"/>
        <w:gridCol w:w="1047"/>
        <w:gridCol w:w="885"/>
        <w:gridCol w:w="918"/>
        <w:gridCol w:w="951"/>
        <w:gridCol w:w="866"/>
      </w:tblGrid>
      <w:tr w:rsidR="00B9648D" w:rsidRPr="0081073A" w:rsidTr="0081073A">
        <w:tc>
          <w:tcPr>
            <w:tcW w:w="15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1988</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88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918"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95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2002</w:t>
            </w:r>
          </w:p>
        </w:tc>
        <w:tc>
          <w:tcPr>
            <w:tcW w:w="86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15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Sản lượng</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688</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7700</w:t>
            </w:r>
          </w:p>
        </w:tc>
        <w:tc>
          <w:tcPr>
            <w:tcW w:w="88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918"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95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16863</w:t>
            </w:r>
          </w:p>
        </w:tc>
        <w:tc>
          <w:tcPr>
            <w:tcW w:w="86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18519</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 xml:space="preserve"> Vẽ biểu đồ thích hợp thể hiện sự thay đổi sản lượng dầu thô khai thác ở  nước ta  giai đoạn 1986 đến 2005.</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4:</w:t>
      </w:r>
      <w:r w:rsid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cây công nghiệp lâu năm giai đoạn 1975 – 2005 </w:t>
      </w:r>
      <w:r w:rsidR="00B9648D" w:rsidRPr="005F7F44">
        <w:rPr>
          <w:rFonts w:ascii="Times New Roman" w:hAnsi="Times New Roman"/>
          <w:i/>
          <w:sz w:val="26"/>
          <w:szCs w:val="26"/>
        </w:rPr>
        <w:t>( đơn vị: nghìn ha)</w:t>
      </w:r>
      <w:r w:rsidR="00B9648D" w:rsidRPr="005F7F44">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080"/>
        <w:gridCol w:w="1080"/>
        <w:gridCol w:w="1080"/>
        <w:gridCol w:w="1080"/>
      </w:tblGrid>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Cây CN hàng 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210.1</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371.7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600.7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542</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716.7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778.1</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861.5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Cây CN lâu 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172.8</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256</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657.3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902.3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1451.3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1633.6</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diện tích cây công nghiệp hàng năm và cây công nghiệp lâu năm nước ta  giai đoạn 1975 đến 2005.</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5:</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Năng suất lúa cả năm của cả nước, Đồng bằng sông Hồng, Đồng bằng Sông Cửu Long. </w:t>
      </w:r>
      <w:r w:rsidR="00B9648D" w:rsidRPr="005F7F44">
        <w:rPr>
          <w:rFonts w:ascii="Times New Roman" w:hAnsi="Times New Roman"/>
          <w:i/>
          <w:sz w:val="26"/>
          <w:szCs w:val="26"/>
        </w:rPr>
        <w:t>(tạ/ha)</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700"/>
        <w:gridCol w:w="3240"/>
      </w:tblGrid>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Hồng</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Cửu Long</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36.9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44.4</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40.2</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42.4</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55.2</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42.3</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48.9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54.3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50.4</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năng suất lúa của cả nước, ĐBSH, ĐBSCL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6:</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Diện tích gieo trồng  lúa cả năm của cả nước, Đồng bằng sông Hồng, Đồng bằng Sông Cửu Long. </w:t>
      </w:r>
      <w:r w:rsidR="00B9648D" w:rsidRPr="005F7F44">
        <w:rPr>
          <w:rFonts w:ascii="Times New Roman" w:hAnsi="Times New Roman"/>
          <w:i/>
          <w:sz w:val="26"/>
          <w:szCs w:val="26"/>
        </w:rPr>
        <w:t>(nghìn ha)</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700"/>
        <w:gridCol w:w="3240"/>
      </w:tblGrid>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Hồng</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Cửu Long</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6766</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1193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3193</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7666</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1213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3946</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7329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1139</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3826</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lastRenderedPageBreak/>
        <w:t>Vẽ biểu đồ thích hợp thể hiện sự thay đổi diện tích lúa gieo trồng cả năm  của cả nước, ĐBSH, ĐBSCL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7:</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sản lượng thủy sản cả nước và Đồng bằng Sông Cửu Long ( </w:t>
      </w:r>
      <w:r w:rsidR="00B9648D" w:rsidRPr="005F7F44">
        <w:rPr>
          <w:rFonts w:ascii="Times New Roman" w:hAnsi="Times New Roman"/>
          <w:i/>
          <w:sz w:val="26"/>
          <w:szCs w:val="26"/>
        </w:rPr>
        <w:t>đơn vị: triệu tấn)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1980"/>
        <w:gridCol w:w="1980"/>
      </w:tblGrid>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Cả nước</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2.25</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Sông Cửu Long</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0.82</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1.17</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 xml:space="preserve">Vẽ biểu đồ thể hiện sản lượng thủy sản cả nước, Đồng bằng SCL qua các năm. </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8:</w:t>
      </w:r>
      <w:r w:rsidR="00A9136C">
        <w:rPr>
          <w:rFonts w:ascii="Times New Roman" w:hAnsi="Times New Roman"/>
          <w:b/>
          <w:sz w:val="26"/>
          <w:szCs w:val="26"/>
        </w:rPr>
        <w:t xml:space="preserve"> </w:t>
      </w:r>
      <w:r w:rsidR="00B9648D" w:rsidRPr="005F7F44">
        <w:rPr>
          <w:rFonts w:ascii="Times New Roman" w:hAnsi="Times New Roman"/>
          <w:sz w:val="26"/>
          <w:szCs w:val="26"/>
        </w:rPr>
        <w:t xml:space="preserve">Tổng diện tích rừng, rừng tự nhiên, rừng trồng qua các năm </w:t>
      </w:r>
      <w:r w:rsidR="00B9648D" w:rsidRPr="005F7F44">
        <w:rPr>
          <w:rFonts w:ascii="Times New Roman" w:hAnsi="Times New Roman"/>
          <w:i/>
          <w:sz w:val="26"/>
          <w:szCs w:val="26"/>
        </w:rPr>
        <w:t>( đơn vị: triệu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40"/>
        <w:gridCol w:w="1091"/>
        <w:gridCol w:w="1042"/>
        <w:gridCol w:w="1173"/>
        <w:gridCol w:w="1124"/>
        <w:gridCol w:w="1075"/>
        <w:gridCol w:w="1026"/>
      </w:tblGrid>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1976</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1983</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 xml:space="preserve">Tổng diện tích rừng </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11.1</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9.3</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10.9</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12.1</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12.7</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Rừng tự nhiên</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11.0</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6.8</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8.3</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9.4</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10.2</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Rừng trồng</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0.1</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0.4</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tổng diện tích, rừng tự nhiên, rừng trồng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9:</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tình hình dân số Việt Nam </w:t>
      </w:r>
      <w:r w:rsidR="00B9648D" w:rsidRPr="005F7F44">
        <w:rPr>
          <w:rFonts w:ascii="Times New Roman" w:hAnsi="Times New Roman"/>
          <w:i/>
          <w:sz w:val="26"/>
          <w:szCs w:val="26"/>
        </w:rPr>
        <w:t xml:space="preserve">( đơn vị: 1000 người)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061"/>
        <w:gridCol w:w="1061"/>
        <w:gridCol w:w="1061"/>
        <w:gridCol w:w="1061"/>
        <w:gridCol w:w="1061"/>
        <w:gridCol w:w="1061"/>
        <w:gridCol w:w="1061"/>
      </w:tblGrid>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Năm </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số dân</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71995.5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73856.9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76596.7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78685.8</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80902.4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83106.3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84155.8</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thành thị</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14938.1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16385.4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18081.6</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19469.3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20869.5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22355.6</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23166.7</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nông thôn</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57057.4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57471.5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58515.1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59216.5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60032.9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60750.7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60989.1</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tình hình thay đổi dân số Việt Nam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A9136C" w:rsidRDefault="009A3E59" w:rsidP="005F7F44">
      <w:pPr>
        <w:tabs>
          <w:tab w:val="left" w:pos="1620"/>
        </w:tabs>
        <w:spacing w:line="276" w:lineRule="auto"/>
        <w:rPr>
          <w:rFonts w:ascii="Times New Roman" w:hAnsi="Times New Roman"/>
          <w:b/>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10:</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Số lượng trang trại phân theo năm thành lập trang trại và theo vùng </w:t>
      </w:r>
      <w:r w:rsidR="00B9648D" w:rsidRPr="005F7F44">
        <w:rPr>
          <w:rFonts w:ascii="Times New Roman" w:hAnsi="Times New Roman"/>
          <w:i/>
          <w:sz w:val="26"/>
          <w:szCs w:val="26"/>
        </w:rPr>
        <w:t>( đơn vị: trang trại)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34"/>
        <w:gridCol w:w="1986"/>
        <w:gridCol w:w="2160"/>
        <w:gridCol w:w="2160"/>
      </w:tblGrid>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Vùng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Trước năm 1995</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Từ 1996 đến 1999</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Từ 2000 đến 2005</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Trung du MNBB</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5868</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921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1606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3341</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Sông Hồng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9637</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728</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8103</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Bắc Trung Bộ</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6706</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754</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1816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4136</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Duyên Hải NTB</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10082</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2603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6723</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Tây nguyên</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9623</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815</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4424</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4384</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Đông nam Bộ</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15864</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3147</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5573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7144</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SCL</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56582</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10133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11721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34728</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số lượng trang trại phân theo năm thành lập trang trại và theo vùng.</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11</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Giá trị xuất khẩu và nhập khẩu nước ta giai đoạn 1990 – 2005 </w:t>
      </w:r>
      <w:r w:rsidR="00B9648D" w:rsidRPr="005F7F44">
        <w:rPr>
          <w:rFonts w:ascii="Times New Roman" w:hAnsi="Times New Roman"/>
          <w:i/>
          <w:sz w:val="26"/>
          <w:szCs w:val="26"/>
        </w:rPr>
        <w:t>( đơn vị: tỉ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Giá trị xuất khẩu</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14.5</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32.4</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Giá trị nhập khẩu</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2.8</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15.6</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tốc độ gia tăng giá trị xuất khẩu và giá trị nhập khẩu nước ta giai đoạn 1990 –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12</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Sản lượng than và dầu thô nước ta giai đoạn 1990 – 2006 </w:t>
      </w:r>
      <w:r w:rsidR="00B9648D" w:rsidRPr="005F7F44">
        <w:rPr>
          <w:rFonts w:ascii="Times New Roman" w:hAnsi="Times New Roman"/>
          <w:i/>
          <w:sz w:val="26"/>
          <w:szCs w:val="26"/>
        </w:rPr>
        <w:t>(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Dầu thô</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8803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Than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9800</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38900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 xml:space="preserve">Vẽ biểu đồ thích hợp thể hiện tốc độ gia tăng giá trị khai thác than và dầu thô  nước ta </w:t>
      </w:r>
      <w:r w:rsidR="00A9136C">
        <w:rPr>
          <w:rFonts w:ascii="Times New Roman" w:hAnsi="Times New Roman"/>
          <w:sz w:val="26"/>
          <w:szCs w:val="26"/>
        </w:rPr>
        <w:t>,</w:t>
      </w:r>
      <w:r w:rsidRPr="005F7F44">
        <w:rPr>
          <w:rFonts w:ascii="Times New Roman" w:hAnsi="Times New Roman"/>
          <w:sz w:val="26"/>
          <w:szCs w:val="26"/>
        </w:rPr>
        <w:t xml:space="preserve"> 1990 – 2006.</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13</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GDP phân theo thành phần kinh tế </w:t>
      </w:r>
      <w:r w:rsidR="00B9648D" w:rsidRPr="005F7F44">
        <w:rPr>
          <w:rFonts w:ascii="Times New Roman" w:hAnsi="Times New Roman"/>
          <w:i/>
          <w:sz w:val="26"/>
          <w:szCs w:val="26"/>
        </w:rPr>
        <w:t>( đơn vị: tỉ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985"/>
        <w:gridCol w:w="1085"/>
        <w:gridCol w:w="1187"/>
        <w:gridCol w:w="1100"/>
        <w:gridCol w:w="1013"/>
        <w:gridCol w:w="1114"/>
        <w:gridCol w:w="1026"/>
        <w:gridCol w:w="939"/>
      </w:tblGrid>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1989</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1991</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số</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109.2</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125.6</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139.6</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195.6</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231.3</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273.6</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336.2</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393</w:t>
            </w:r>
          </w:p>
        </w:tc>
      </w:tr>
      <w:tr w:rsidR="00B9648D" w:rsidRPr="0081073A" w:rsidTr="0081073A">
        <w:trPr>
          <w:trHeight w:val="271"/>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Nhà nước</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52.1</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53.5</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78.4</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95.6</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111.5</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138.2</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159.8</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Ngoài nhà nước</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62.6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71.7</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80.8</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116.7</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132.5</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160.4</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185.7</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Đầu tư nước ngoài</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29.6</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37.6</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47.5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gia tăng GDP phân theo khu vực kinh tế qua các năm từ 1986 đến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1</w:t>
      </w:r>
      <w:r w:rsidR="00A9136C" w:rsidRPr="003E40A4">
        <w:rPr>
          <w:rFonts w:ascii="Times New Roman" w:hAnsi="Times New Roman"/>
          <w:b/>
          <w:color w:val="00B0F0"/>
          <w:sz w:val="26"/>
          <w:szCs w:val="26"/>
        </w:rPr>
        <w:t>4</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Giá trị sản xuất ngành trồng trọt ( theo giá so sánh 1994) </w:t>
      </w:r>
      <w:r w:rsidR="00B9648D" w:rsidRPr="005F7F44">
        <w:rPr>
          <w:rFonts w:ascii="Times New Roman" w:hAnsi="Times New Roman"/>
          <w:i/>
          <w:sz w:val="26"/>
          <w:szCs w:val="26"/>
        </w:rPr>
        <w:t>( đơn vị: tỉ đồng)</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96"/>
        <w:gridCol w:w="1496"/>
        <w:gridCol w:w="1496"/>
        <w:gridCol w:w="2172"/>
        <w:gridCol w:w="1496"/>
        <w:gridCol w:w="1496"/>
      </w:tblGrid>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Lương thực</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Rau đậu</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công nghiệp</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ăn quả</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khác</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49604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33289.6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3477</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6692.3</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5028.5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1116.6</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66138.4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42110.4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4983.6</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12149.4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5577.6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1362.4</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90858.2</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55163.1</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6332.4</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21782</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6105.9</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1474.8</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107897.6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63852.5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8928.2</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25585.7</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7942.7</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1588.5</w:t>
            </w:r>
          </w:p>
        </w:tc>
      </w:tr>
    </w:tbl>
    <w:p w:rsidR="00B9648D" w:rsidRPr="005F7F44" w:rsidRDefault="00A9136C" w:rsidP="005F7F44">
      <w:pPr>
        <w:tabs>
          <w:tab w:val="left" w:pos="1620"/>
        </w:tabs>
        <w:spacing w:line="276" w:lineRule="auto"/>
        <w:rPr>
          <w:rFonts w:ascii="Times New Roman" w:hAnsi="Times New Roman"/>
          <w:sz w:val="26"/>
          <w:szCs w:val="26"/>
        </w:rPr>
      </w:pPr>
      <w:r>
        <w:rPr>
          <w:rFonts w:ascii="Times New Roman" w:hAnsi="Times New Roman"/>
          <w:sz w:val="26"/>
          <w:szCs w:val="26"/>
        </w:rPr>
        <w:t>H</w:t>
      </w:r>
      <w:r w:rsidR="00B9648D" w:rsidRPr="005F7F44">
        <w:rPr>
          <w:rFonts w:ascii="Times New Roman" w:hAnsi="Times New Roman"/>
          <w:sz w:val="26"/>
          <w:szCs w:val="26"/>
        </w:rPr>
        <w:t>ãy vẽ biểu đồ thích hợp thể hiện tốc độ gia tăng giá trị sản xuất ngành trồng trọt từ 1990 đến 2005</w:t>
      </w:r>
      <w:r w:rsidR="009C72FD">
        <w:rPr>
          <w:rFonts w:ascii="Times New Roman" w:hAnsi="Times New Roman"/>
          <w:sz w:val="26"/>
          <w:szCs w:val="26"/>
        </w:rPr>
        <w:t xml:space="preserve"> (xử lí số liệu)</w:t>
      </w:r>
      <w:r w:rsidR="00B9648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15</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Cho bảng số liệu: Một số sản phẩm của công nghiệp sản xuất hàng tiêu dùng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34"/>
        <w:gridCol w:w="1446"/>
        <w:gridCol w:w="1440"/>
        <w:gridCol w:w="1440"/>
      </w:tblGrid>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Vải lụa ( triệu mét)</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263</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356.4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410.1</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560.8</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Quần áo may </w:t>
            </w:r>
            <w:r w:rsidR="004E541F" w:rsidRPr="0081073A">
              <w:rPr>
                <w:rFonts w:ascii="Times New Roman" w:hAnsi="Times New Roman"/>
                <w:sz w:val="26"/>
                <w:szCs w:val="26"/>
              </w:rPr>
              <w:t>sẵn</w:t>
            </w:r>
            <w:r w:rsidRPr="0081073A">
              <w:rPr>
                <w:rFonts w:ascii="Times New Roman" w:hAnsi="Times New Roman"/>
                <w:sz w:val="26"/>
                <w:szCs w:val="26"/>
              </w:rPr>
              <w:t xml:space="preserve"> (triệu cái)</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171.9</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337</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375.6</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1011</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Giày, dép da ( triệu đôi)</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46.4</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107.9</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102.3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218</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Giấy, bìa ( nghìn tấn)</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216</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408.4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445.3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901.2</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Trang in ( tỉ trang)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96.7</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184.7</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206.8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450.3</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tốc độ gia tăng giá trị một số sản phẩm của công nghiệp sản xuất hàng tiêu dùng từ năm 1995 đến 2005</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16</w:t>
      </w:r>
      <w:r w:rsidR="00B9648D" w:rsidRPr="003E40A4">
        <w:rPr>
          <w:rFonts w:ascii="Times New Roman" w:hAnsi="Times New Roman"/>
          <w:b/>
          <w:color w:val="00B0F0"/>
          <w:sz w:val="26"/>
          <w:szCs w:val="26"/>
        </w:rPr>
        <w:t>:</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thịt các loại </w:t>
      </w:r>
      <w:r w:rsidR="00B9648D" w:rsidRPr="005F7F44">
        <w:rPr>
          <w:rFonts w:ascii="Times New Roman" w:hAnsi="Times New Roman"/>
          <w:i/>
          <w:sz w:val="26"/>
          <w:szCs w:val="26"/>
        </w:rPr>
        <w:t>(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620"/>
        <w:gridCol w:w="1620"/>
        <w:gridCol w:w="1620"/>
        <w:gridCol w:w="2340"/>
      </w:tblGrid>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trâu</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bò</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lợn</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gia cầm</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1996</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1412.3</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49.3</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70.1</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1080</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212.9</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1853.2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48.4</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93.8</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1418.1</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292.9</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2412.2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59.8</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142.2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2288.3</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321.9</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thể hiện tốc độ gia tăng sản lượng các loại thịt qua các năm</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17</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và sản lượng lúa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23"/>
        <w:gridCol w:w="1440"/>
        <w:gridCol w:w="1440"/>
        <w:gridCol w:w="1440"/>
        <w:gridCol w:w="1440"/>
      </w:tblGrid>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Diện tích (nghìn ha)</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6403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6560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7666</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Sản lượng ( nghìn tấn)</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19225</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22800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24960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29150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32530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lastRenderedPageBreak/>
        <w:t>a. Tính năng suất lúa từng năm (tạ/ha)</w:t>
      </w:r>
    </w:p>
    <w:p w:rsidR="00B9648D"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b. Vẽ biểu đồ thích hợp thể hiện tốc độ gia tăng diện tích,</w:t>
      </w:r>
      <w:r w:rsidR="009C72FD">
        <w:rPr>
          <w:rFonts w:ascii="Times New Roman" w:hAnsi="Times New Roman"/>
          <w:sz w:val="26"/>
          <w:szCs w:val="26"/>
        </w:rPr>
        <w:t xml:space="preserve"> sản lượng lúa và năng suất lúa</w:t>
      </w:r>
    </w:p>
    <w:p w:rsidR="009C72FD" w:rsidRPr="005F7F44" w:rsidRDefault="009C72FD" w:rsidP="009C72FD">
      <w:pPr>
        <w:tabs>
          <w:tab w:val="left" w:pos="1620"/>
        </w:tabs>
        <w:spacing w:line="276" w:lineRule="auto"/>
        <w:rPr>
          <w:rFonts w:ascii="Times New Roman" w:hAnsi="Times New Roman"/>
          <w:sz w:val="26"/>
          <w:szCs w:val="26"/>
        </w:rPr>
      </w:pPr>
      <w:r>
        <w:rPr>
          <w:rFonts w:ascii="Times New Roman" w:hAnsi="Times New Roman"/>
          <w:sz w:val="26"/>
          <w:szCs w:val="26"/>
        </w:rPr>
        <w:t>(xử lí số liệu)</w:t>
      </w:r>
      <w:r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18</w:t>
      </w:r>
      <w:r w:rsidR="00B9648D" w:rsidRPr="003E40A4">
        <w:rPr>
          <w:rFonts w:ascii="Times New Roman" w:hAnsi="Times New Roman"/>
          <w:b/>
          <w:color w:val="00B0F0"/>
          <w:sz w:val="26"/>
          <w:szCs w:val="26"/>
        </w:rPr>
        <w:t>:</w:t>
      </w:r>
      <w:r w:rsidR="00B9648D" w:rsidRPr="005F7F44">
        <w:rPr>
          <w:rFonts w:ascii="Times New Roman" w:hAnsi="Times New Roman"/>
          <w:b/>
          <w:sz w:val="26"/>
          <w:szCs w:val="26"/>
        </w:rPr>
        <w:t xml:space="preserve"> </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số dân và sản lượng lúa cả nước của nước ta qua các năm.</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080"/>
        <w:gridCol w:w="1080"/>
        <w:gridCol w:w="1080"/>
        <w:gridCol w:w="1112"/>
        <w:gridCol w:w="1112"/>
      </w:tblGrid>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2002</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dân(triệu người)</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61.2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79.7</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Sản lượng lúa( triệu tấn)</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14.4</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34.4</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a. Tính sản lượng lúa bình quân trên đầu người qua từng năm ( kg/người/năm)</w:t>
      </w:r>
    </w:p>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b. Vẽ biểu đồ thích hợp thể hiện tốc độ gia tăng số dân, sản lượng lúa và sản lượng lúa bình quân trên đầu người qua các năm</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19</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than và dầu thô nước ta giai đoạn 1990 –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Dầu thô(nghìn tấn)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8803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Than(nghìn tấn)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9800</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38900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Điện( triệu kw)</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8790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9818</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12476</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16962</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21694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26682</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59050</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tốc độ gia tăng giá trị khai thác than, dầu thô và điện nước ta giai đoạn 1990 – 2006</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20</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quá trình đô thị hóa ở nước 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61"/>
        <w:gridCol w:w="1261"/>
        <w:gridCol w:w="1261"/>
        <w:gridCol w:w="1261"/>
        <w:gridCol w:w="1261"/>
      </w:tblGrid>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thành thị</w:t>
            </w:r>
            <w:r w:rsidR="009C72FD">
              <w:rPr>
                <w:rFonts w:ascii="Times New Roman" w:hAnsi="Times New Roman"/>
                <w:sz w:val="26"/>
                <w:szCs w:val="26"/>
              </w:rPr>
              <w:t xml:space="preserve"> </w:t>
            </w:r>
            <w:r w:rsidRPr="0081073A">
              <w:rPr>
                <w:rFonts w:ascii="Times New Roman" w:hAnsi="Times New Roman"/>
                <w:sz w:val="26"/>
                <w:szCs w:val="26"/>
              </w:rPr>
              <w:t>(triệu người)</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22.3</w:t>
            </w:r>
          </w:p>
        </w:tc>
      </w:tr>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Tỉ lệ dân cư thành thị (%)</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26.9</w:t>
            </w:r>
          </w:p>
        </w:tc>
      </w:tr>
    </w:tbl>
    <w:p w:rsidR="00B9648D"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quá trình đô thị hóa ở nước ta từ 1990 đến 2005</w:t>
      </w:r>
      <w:r w:rsidR="009C72FD">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21</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tình hình hoạt động du lịch nước ta từ 1991 đến 2005</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076"/>
        <w:gridCol w:w="1075"/>
        <w:gridCol w:w="1075"/>
        <w:gridCol w:w="1075"/>
        <w:gridCol w:w="1068"/>
        <w:gridCol w:w="1075"/>
      </w:tblGrid>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1991</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Khách nội địa (Triệu lượt khách)</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11.2</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Khách quốc tế(Triệu lượt khách)</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Doanh thu từ du lịch (nghìn tỉ đồng)</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3.03</w:t>
            </w:r>
          </w:p>
        </w:tc>
      </w:tr>
    </w:tbl>
    <w:p w:rsidR="00B9648D" w:rsidRPr="005F7F44" w:rsidRDefault="001B578E" w:rsidP="005F7F44">
      <w:pPr>
        <w:tabs>
          <w:tab w:val="left" w:pos="1620"/>
        </w:tabs>
        <w:spacing w:line="276" w:lineRule="auto"/>
        <w:rPr>
          <w:rFonts w:ascii="Times New Roman" w:hAnsi="Times New Roman"/>
          <w:sz w:val="26"/>
          <w:szCs w:val="26"/>
        </w:rPr>
      </w:pPr>
      <w:r>
        <w:rPr>
          <w:rFonts w:ascii="Times New Roman" w:hAnsi="Times New Roman"/>
          <w:sz w:val="26"/>
          <w:szCs w:val="26"/>
        </w:rPr>
        <w:t xml:space="preserve"> </w:t>
      </w:r>
      <w:r w:rsidR="00B9648D" w:rsidRPr="005F7F44">
        <w:rPr>
          <w:rFonts w:ascii="Times New Roman" w:hAnsi="Times New Roman"/>
          <w:sz w:val="26"/>
          <w:szCs w:val="26"/>
        </w:rPr>
        <w:t>Vẽ biểu đồ thích hợp thể hiện hoạt động du lịch nước ta từ 1991 đến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2</w:t>
      </w:r>
      <w:r w:rsidR="001B578E" w:rsidRPr="003E40A4">
        <w:rPr>
          <w:rFonts w:ascii="Times New Roman" w:hAnsi="Times New Roman"/>
          <w:b/>
          <w:color w:val="00B0F0"/>
          <w:sz w:val="26"/>
          <w:szCs w:val="26"/>
        </w:rPr>
        <w:t>2</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sự biến động diện tích rừng nước ta thời kỳ 1943 –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32"/>
        <w:gridCol w:w="1275"/>
        <w:gridCol w:w="1318"/>
        <w:gridCol w:w="1181"/>
        <w:gridCol w:w="1044"/>
        <w:gridCol w:w="1087"/>
      </w:tblGrid>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1943</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1983</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diện tích rừng (triệu ha)</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12.4</w:t>
            </w:r>
          </w:p>
        </w:tc>
      </w:tr>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Tỉ lệ che phủ (%)</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43.8</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33.2</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37.7</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thể hiện sự biến động diện tích rừng nước ta thời kỳ 1943 - 2005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23</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tình hình dân số Việt Nam giai đoạn 2000 –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61"/>
        <w:gridCol w:w="1061"/>
        <w:gridCol w:w="1061"/>
        <w:gridCol w:w="1061"/>
        <w:gridCol w:w="1061"/>
        <w:gridCol w:w="1061"/>
        <w:gridCol w:w="1061"/>
        <w:gridCol w:w="901"/>
      </w:tblGrid>
      <w:tr w:rsidR="00B9648D" w:rsidRPr="0081073A" w:rsidTr="0081073A">
        <w:tc>
          <w:tcPr>
            <w:tcW w:w="31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2002</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2004</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2007</w:t>
            </w:r>
          </w:p>
        </w:tc>
      </w:tr>
      <w:tr w:rsidR="00B9648D" w:rsidRPr="0081073A" w:rsidTr="0081073A">
        <w:tc>
          <w:tcPr>
            <w:tcW w:w="3168" w:type="dxa"/>
            <w:shd w:val="clear" w:color="auto" w:fill="auto"/>
          </w:tcPr>
          <w:p w:rsidR="00B9648D" w:rsidRPr="0081073A" w:rsidRDefault="00B9648D" w:rsidP="0081073A">
            <w:pPr>
              <w:tabs>
                <w:tab w:val="left" w:pos="1620"/>
                <w:tab w:val="left" w:pos="2412"/>
              </w:tabs>
              <w:spacing w:line="276" w:lineRule="auto"/>
              <w:rPr>
                <w:rFonts w:ascii="Times New Roman" w:hAnsi="Times New Roman"/>
                <w:sz w:val="26"/>
                <w:szCs w:val="26"/>
              </w:rPr>
            </w:pPr>
            <w:r w:rsidRPr="0081073A">
              <w:rPr>
                <w:rFonts w:ascii="Times New Roman" w:hAnsi="Times New Roman"/>
                <w:sz w:val="26"/>
                <w:szCs w:val="26"/>
              </w:rPr>
              <w:t xml:space="preserve">Tổng </w:t>
            </w:r>
            <w:r w:rsidRPr="003E40A4">
              <w:rPr>
                <w:rFonts w:ascii="Times New Roman" w:hAnsi="Times New Roman"/>
                <w:b/>
                <w:color w:val="00B0F0"/>
                <w:sz w:val="26"/>
                <w:szCs w:val="26"/>
              </w:rPr>
              <w:t>D.</w:t>
            </w:r>
            <w:r w:rsidRPr="0081073A">
              <w:rPr>
                <w:rFonts w:ascii="Times New Roman" w:hAnsi="Times New Roman"/>
                <w:sz w:val="26"/>
                <w:szCs w:val="26"/>
              </w:rPr>
              <w:t xml:space="preserve"> số(triệu người)</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77653.4</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78685.8</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79272.4</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80902.4</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82031.7</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83106.3</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84155.8</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85195</w:t>
            </w:r>
          </w:p>
        </w:tc>
      </w:tr>
      <w:tr w:rsidR="00B9648D" w:rsidRPr="0081073A" w:rsidTr="0081073A">
        <w:tc>
          <w:tcPr>
            <w:tcW w:w="31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 xml:space="preserve">Tỉ lệ </w:t>
            </w:r>
            <w:r w:rsidR="00D86730" w:rsidRPr="0081073A">
              <w:rPr>
                <w:rFonts w:ascii="Times New Roman" w:hAnsi="Times New Roman"/>
                <w:sz w:val="26"/>
                <w:szCs w:val="26"/>
              </w:rPr>
              <w:t xml:space="preserve">gia tăng </w:t>
            </w:r>
            <w:r w:rsidRPr="0081073A">
              <w:rPr>
                <w:rFonts w:ascii="Times New Roman" w:hAnsi="Times New Roman"/>
                <w:sz w:val="26"/>
                <w:szCs w:val="26"/>
              </w:rPr>
              <w:t>DS (%)</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1.36</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1.35</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1.47</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1.40</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1.31</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1.26</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1.23</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tình hình dân số Việt Nam giai đoạn 2000 - 2007</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24</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Cơ cấu đất nông nghiệp của một số vùng năm 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61"/>
        <w:gridCol w:w="1814"/>
        <w:gridCol w:w="1766"/>
        <w:gridCol w:w="1538"/>
      </w:tblGrid>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Loại đất</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ĐBSH</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ĐBSCL</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 Nguyên</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ĐNB</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nông nghiệp</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trồng cây hàng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Trong đó: đất lúa – màu.</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70.1</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vườn tạp</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3.9</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5.4</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trồng cây lâu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Trong đó: </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công nghiệp lâu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ăn quả</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13.4</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6.2</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52.9</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56.4</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48.3</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cỏ dùng cho chăn nuôi</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0.0</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có DTMN nuôi thủy sản</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sử dụng đất của 2 vùng vào năm 2000.( ĐBSH và ĐBSCL, ĐBSH và TN, ĐBSH và ĐNB, ĐBSCL và TN, ĐBSCL và ĐNB, TN và ĐNB)</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25</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Giá trị sản xuất công nghiệp phân theo thành phần kinh tế của nước ta ( giá so sánh năm 1994) </w:t>
      </w:r>
      <w:r w:rsidR="00B9648D" w:rsidRPr="005F7F44">
        <w:rPr>
          <w:rFonts w:ascii="Times New Roman" w:hAnsi="Times New Roman"/>
          <w:i/>
          <w:sz w:val="26"/>
          <w:szCs w:val="26"/>
        </w:rPr>
        <w:t>(đơn vị: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29"/>
        <w:gridCol w:w="2470"/>
      </w:tblGrid>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Thành phần kinh tế</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Nhà nước</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51990</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249085</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Ngoài nhá nước</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25451</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308854</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Khu vực có vấn đầu tư nước ngoài</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25933</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433110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giá trị sản xuất công nghiệp theo thành phần kinh tế nước ta năm 1995 và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26</w:t>
      </w:r>
      <w:r w:rsidR="00B9648D" w:rsidRPr="003E40A4">
        <w:rPr>
          <w:rFonts w:ascii="Times New Roman" w:hAnsi="Times New Roman"/>
          <w:b/>
          <w:color w:val="00B0F0"/>
          <w:sz w:val="26"/>
          <w:szCs w:val="26"/>
        </w:rPr>
        <w:t>:</w:t>
      </w:r>
      <w:r>
        <w:rPr>
          <w:rFonts w:ascii="Times New Roman" w:hAnsi="Times New Roman"/>
          <w:b/>
          <w:sz w:val="26"/>
          <w:szCs w:val="26"/>
        </w:rPr>
        <w:t xml:space="preserve"> </w:t>
      </w:r>
      <w:r w:rsidR="00B9648D" w:rsidRPr="005F7F44">
        <w:rPr>
          <w:rFonts w:ascii="Times New Roman" w:hAnsi="Times New Roman"/>
          <w:sz w:val="26"/>
          <w:szCs w:val="26"/>
        </w:rPr>
        <w:t xml:space="preserve">Cho bảng số liệu diện tích gieo trồng cây công nghiệp lâu năm, năm 2005 </w:t>
      </w:r>
      <w:r w:rsidR="00B9648D" w:rsidRPr="005F7F44">
        <w:rPr>
          <w:rFonts w:ascii="Times New Roman" w:hAnsi="Times New Roman"/>
          <w:i/>
          <w:sz w:val="26"/>
          <w:szCs w:val="26"/>
        </w:rPr>
        <w:t>( đơn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340"/>
        <w:gridCol w:w="2160"/>
      </w:tblGrid>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TDNMBB</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Tây Nguyên</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CN lâu năm</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1633.6</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634.3</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Cà phê</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497.4</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445.4</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Chè</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122.5</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Cao su</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482.7</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109.4</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khác</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531</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qui mô và cơ diện tích cây công nghiệp lâu năm của cả nước, Trung du miền núi Bắc Bộ, Tây nguyên năm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27</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giá trị xuất, nhập khẩu của nước ta phân theo châu lục trong năm 1990 và năm 1997 ( đơn vị: triệu rúp – đôla)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01"/>
        <w:gridCol w:w="1440"/>
        <w:gridCol w:w="1586"/>
        <w:gridCol w:w="1538"/>
      </w:tblGrid>
      <w:tr w:rsidR="00B9648D" w:rsidRPr="0081073A" w:rsidTr="0081073A">
        <w:trPr>
          <w:jc w:val="center"/>
        </w:trPr>
        <w:tc>
          <w:tcPr>
            <w:tcW w:w="3708" w:type="dxa"/>
            <w:vMerge w:val="restart"/>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Châu lục</w:t>
            </w:r>
          </w:p>
        </w:tc>
        <w:tc>
          <w:tcPr>
            <w:tcW w:w="2941" w:type="dxa"/>
            <w:gridSpan w:val="2"/>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 1990</w:t>
            </w:r>
          </w:p>
        </w:tc>
        <w:tc>
          <w:tcPr>
            <w:tcW w:w="3124" w:type="dxa"/>
            <w:gridSpan w:val="2"/>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 1997</w:t>
            </w:r>
          </w:p>
        </w:tc>
      </w:tr>
      <w:tr w:rsidR="00B9648D" w:rsidRPr="0081073A" w:rsidTr="0081073A">
        <w:trPr>
          <w:jc w:val="center"/>
        </w:trPr>
        <w:tc>
          <w:tcPr>
            <w:tcW w:w="3708" w:type="dxa"/>
            <w:vMerge/>
            <w:shd w:val="clear" w:color="auto" w:fill="auto"/>
          </w:tcPr>
          <w:p w:rsidR="00B9648D" w:rsidRPr="0081073A" w:rsidRDefault="00B9648D" w:rsidP="0081073A">
            <w:pPr>
              <w:tabs>
                <w:tab w:val="left" w:pos="1620"/>
              </w:tabs>
              <w:spacing w:line="276" w:lineRule="auto"/>
              <w:rPr>
                <w:rFonts w:ascii="Times New Roman" w:hAnsi="Times New Roman"/>
                <w:sz w:val="26"/>
                <w:szCs w:val="26"/>
              </w:rPr>
            </w:pP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Xuất khẩu</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Nhập khẩu</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Xuất khẩu</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Nhập khẩu</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Á</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1129.88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1100.80</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6017.10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9085.70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Châu Âu</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1202</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1568.64</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2207.60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1726.60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Mĩ</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30.02</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426.60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305.50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phi và Châu Địa Dương</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46.98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52.54</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304.40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242.10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giá trị xuất, nhập khẩu của nước ta phân theo châu lục qua 2 năm trên.</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28</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Cơ cấu kinh tế theo ngành ở Đồng bằng Sông Hồng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49"/>
        <w:gridCol w:w="1290"/>
        <w:gridCol w:w="1250"/>
        <w:gridCol w:w="1210"/>
        <w:gridCol w:w="1170"/>
      </w:tblGrid>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Nông-lâm-ngư</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49.6</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45.6</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32.6</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Công nghiệp-xây dựng</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22.7</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25.4</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27.5</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29.9</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Dịch vụ</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29.0</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31.7</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43.4</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chuyển dịch cơ cấu kinh tế theo ngành ở Đồng Bằng Sông Hồng giai đoạn 1986 –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29</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D86730">
        <w:rPr>
          <w:rFonts w:ascii="Times New Roman" w:hAnsi="Times New Roman"/>
          <w:sz w:val="26"/>
          <w:szCs w:val="26"/>
        </w:rPr>
        <w:t>Cơ</w:t>
      </w:r>
      <w:r w:rsidR="00B9648D" w:rsidRPr="005F7F44">
        <w:rPr>
          <w:rFonts w:ascii="Times New Roman" w:hAnsi="Times New Roman"/>
          <w:sz w:val="26"/>
          <w:szCs w:val="26"/>
        </w:rPr>
        <w:t xml:space="preserve"> cấu giá trị xuất khẩu hàng hóa phân theo nhóm ngành của nước ta (%)</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1149"/>
        <w:gridCol w:w="1110"/>
        <w:gridCol w:w="1250"/>
        <w:gridCol w:w="1210"/>
        <w:gridCol w:w="1170"/>
      </w:tblGrid>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công nghiệp nặng và khoáng sản</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25.3</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31.3</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37.2</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34.9</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36.1</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công nghiệp nhẹ và tiểu thủ công nghiệp</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28.5</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33.8</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35.7</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41.0</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nông-lâm-thủy sản</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46.2</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31.9</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22.9</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nhất thể hiện sự thay đổi cơ cấu giá trị xuất khẩu hàng hóa phân theo nhóm hàng hóa.</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3</w:t>
      </w:r>
      <w:r w:rsidR="00B9648D" w:rsidRPr="003E40A4">
        <w:rPr>
          <w:rFonts w:ascii="Times New Roman" w:hAnsi="Times New Roman"/>
          <w:b/>
          <w:color w:val="00B0F0"/>
          <w:sz w:val="26"/>
          <w:szCs w:val="26"/>
        </w:rPr>
        <w:t>0:</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cơ cấu dân số phân theo</w:t>
      </w:r>
      <w:r w:rsidR="00D86730">
        <w:rPr>
          <w:rFonts w:ascii="Times New Roman" w:hAnsi="Times New Roman"/>
          <w:sz w:val="26"/>
          <w:szCs w:val="26"/>
        </w:rPr>
        <w:t xml:space="preserve"> thành thị và nông thân (</w:t>
      </w:r>
      <w:r w:rsidR="00B9648D" w:rsidRPr="005F7F44">
        <w:rPr>
          <w:rFonts w:ascii="Times New Roman" w:hAnsi="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09"/>
        <w:gridCol w:w="1470"/>
        <w:gridCol w:w="1430"/>
        <w:gridCol w:w="1390"/>
        <w:gridCol w:w="1350"/>
      </w:tblGrid>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Thành thị</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25.8</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26.9</w:t>
            </w:r>
          </w:p>
        </w:tc>
      </w:tr>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Nông thôn</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80.5</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79.2</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75.8</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74.2</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73.1</w:t>
            </w:r>
          </w:p>
        </w:tc>
      </w:tr>
    </w:tbl>
    <w:p w:rsidR="00205C6B"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thay đổi tỉ lệ dân cư thành thị và nông thôn giai đoạn 1990 –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sectPr w:rsidR="009C72FD" w:rsidRPr="009C72FD" w:rsidSect="00483D52">
      <w:headerReference w:type="default" r:id="rId8"/>
      <w:footerReference w:type="default" r:id="rId9"/>
      <w:pgSz w:w="11907" w:h="16840" w:code="9"/>
      <w:pgMar w:top="640" w:right="567" w:bottom="450" w:left="720" w:header="27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11" w:rsidRDefault="007B0111">
      <w:r>
        <w:separator/>
      </w:r>
    </w:p>
  </w:endnote>
  <w:endnote w:type="continuationSeparator" w:id="0">
    <w:p w:rsidR="007B0111" w:rsidRDefault="007B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2" w:rsidRPr="00483D52" w:rsidRDefault="00483D52" w:rsidP="00483D52">
    <w:pPr>
      <w:tabs>
        <w:tab w:val="center" w:pos="4680"/>
        <w:tab w:val="right" w:pos="9360"/>
        <w:tab w:val="right" w:pos="10348"/>
      </w:tabs>
      <w:spacing w:after="200" w:line="276" w:lineRule="auto"/>
      <w:jc w:val="center"/>
      <w:rPr>
        <w:rFonts w:ascii="Times New Roman" w:eastAsia="Arial" w:hAnsi="Times New Roman"/>
        <w:sz w:val="22"/>
        <w:szCs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11" w:rsidRDefault="007B0111">
      <w:r>
        <w:separator/>
      </w:r>
    </w:p>
  </w:footnote>
  <w:footnote w:type="continuationSeparator" w:id="0">
    <w:p w:rsidR="007B0111" w:rsidRDefault="007B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59" w:rsidRDefault="00483D52" w:rsidP="00483D5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0B5"/>
    <w:multiLevelType w:val="hybridMultilevel"/>
    <w:tmpl w:val="0B3430FE"/>
    <w:lvl w:ilvl="0" w:tplc="CA70CB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5513D9"/>
    <w:multiLevelType w:val="hybridMultilevel"/>
    <w:tmpl w:val="52A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92083"/>
    <w:multiLevelType w:val="hybridMultilevel"/>
    <w:tmpl w:val="F3220C62"/>
    <w:lvl w:ilvl="0" w:tplc="56DC8D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2027B8"/>
    <w:multiLevelType w:val="hybridMultilevel"/>
    <w:tmpl w:val="CBC25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619BD"/>
    <w:multiLevelType w:val="hybridMultilevel"/>
    <w:tmpl w:val="8294E8D2"/>
    <w:lvl w:ilvl="0" w:tplc="C2EA01EE">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A10C28"/>
    <w:multiLevelType w:val="hybridMultilevel"/>
    <w:tmpl w:val="C63C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20CDB"/>
    <w:multiLevelType w:val="hybridMultilevel"/>
    <w:tmpl w:val="D650369A"/>
    <w:lvl w:ilvl="0" w:tplc="B338FE2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65A99"/>
    <w:multiLevelType w:val="hybridMultilevel"/>
    <w:tmpl w:val="1DDA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D7135"/>
    <w:multiLevelType w:val="hybridMultilevel"/>
    <w:tmpl w:val="8E5617E2"/>
    <w:lvl w:ilvl="0" w:tplc="E9B66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50C0"/>
    <w:multiLevelType w:val="hybridMultilevel"/>
    <w:tmpl w:val="487E5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570D9"/>
    <w:multiLevelType w:val="hybridMultilevel"/>
    <w:tmpl w:val="FD66C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1350D"/>
    <w:multiLevelType w:val="hybridMultilevel"/>
    <w:tmpl w:val="7BCCD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D8E5379"/>
    <w:multiLevelType w:val="hybridMultilevel"/>
    <w:tmpl w:val="4080DDE0"/>
    <w:lvl w:ilvl="0" w:tplc="96FA697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DC3426"/>
    <w:multiLevelType w:val="multilevel"/>
    <w:tmpl w:val="5742D6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E64"/>
    <w:multiLevelType w:val="hybridMultilevel"/>
    <w:tmpl w:val="27D6A3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5CE42BA"/>
    <w:multiLevelType w:val="hybridMultilevel"/>
    <w:tmpl w:val="8AC078E0"/>
    <w:lvl w:ilvl="0" w:tplc="74183362">
      <w:start w:val="1"/>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D56468"/>
    <w:multiLevelType w:val="hybridMultilevel"/>
    <w:tmpl w:val="5344F296"/>
    <w:lvl w:ilvl="0" w:tplc="C35E9DB2">
      <w:start w:val="1"/>
      <w:numFmt w:val="lowerLetter"/>
      <w:lvlText w:val="%1)"/>
      <w:lvlJc w:val="left"/>
      <w:pPr>
        <w:tabs>
          <w:tab w:val="num" w:pos="406"/>
        </w:tabs>
        <w:ind w:left="406" w:hanging="360"/>
      </w:pPr>
      <w:rPr>
        <w:rFonts w:hint="default"/>
        <w:b/>
      </w:rPr>
    </w:lvl>
    <w:lvl w:ilvl="1" w:tplc="F54AC956">
      <w:start w:val="1"/>
      <w:numFmt w:val="decimal"/>
      <w:lvlText w:val="%2."/>
      <w:lvlJc w:val="left"/>
      <w:pPr>
        <w:tabs>
          <w:tab w:val="num" w:pos="1126"/>
        </w:tabs>
        <w:ind w:left="1126" w:hanging="360"/>
      </w:pPr>
      <w:rPr>
        <w:rFonts w:hint="default"/>
        <w:b/>
      </w:r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18">
    <w:nsid w:val="4B3440DE"/>
    <w:multiLevelType w:val="hybridMultilevel"/>
    <w:tmpl w:val="E07C8060"/>
    <w:lvl w:ilvl="0" w:tplc="887A2C5A">
      <w:start w:val="1"/>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BC518B1"/>
    <w:multiLevelType w:val="hybridMultilevel"/>
    <w:tmpl w:val="CDBEAF4A"/>
    <w:lvl w:ilvl="0" w:tplc="2BACCCF8">
      <w:start w:val="4"/>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nsid w:val="50080A8A"/>
    <w:multiLevelType w:val="hybridMultilevel"/>
    <w:tmpl w:val="8390CD0E"/>
    <w:lvl w:ilvl="0" w:tplc="070A4B8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EA3400"/>
    <w:multiLevelType w:val="hybridMultilevel"/>
    <w:tmpl w:val="8716EE00"/>
    <w:lvl w:ilvl="0" w:tplc="1F7669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C71057"/>
    <w:multiLevelType w:val="hybridMultilevel"/>
    <w:tmpl w:val="5742D64A"/>
    <w:lvl w:ilvl="0" w:tplc="7E7CEBF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35421F"/>
    <w:multiLevelType w:val="hybridMultilevel"/>
    <w:tmpl w:val="41FAA78E"/>
    <w:lvl w:ilvl="0" w:tplc="14042FC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DD4283"/>
    <w:multiLevelType w:val="hybridMultilevel"/>
    <w:tmpl w:val="952E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B1401"/>
    <w:multiLevelType w:val="hybridMultilevel"/>
    <w:tmpl w:val="EC3A0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C231F8"/>
    <w:multiLevelType w:val="hybridMultilevel"/>
    <w:tmpl w:val="7E702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1825E6"/>
    <w:multiLevelType w:val="hybridMultilevel"/>
    <w:tmpl w:val="4E741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3"/>
  </w:num>
  <w:num w:numId="3">
    <w:abstractNumId w:val="16"/>
  </w:num>
  <w:num w:numId="4">
    <w:abstractNumId w:val="17"/>
  </w:num>
  <w:num w:numId="5">
    <w:abstractNumId w:val="10"/>
  </w:num>
  <w:num w:numId="6">
    <w:abstractNumId w:val="4"/>
  </w:num>
  <w:num w:numId="7">
    <w:abstractNumId w:val="0"/>
  </w:num>
  <w:num w:numId="8">
    <w:abstractNumId w:val="23"/>
  </w:num>
  <w:num w:numId="9">
    <w:abstractNumId w:val="12"/>
  </w:num>
  <w:num w:numId="10">
    <w:abstractNumId w:val="2"/>
  </w:num>
  <w:num w:numId="11">
    <w:abstractNumId w:val="8"/>
  </w:num>
  <w:num w:numId="12">
    <w:abstractNumId w:val="18"/>
  </w:num>
  <w:num w:numId="13">
    <w:abstractNumId w:val="7"/>
  </w:num>
  <w:num w:numId="14">
    <w:abstractNumId w:val="26"/>
  </w:num>
  <w:num w:numId="15">
    <w:abstractNumId w:val="9"/>
  </w:num>
  <w:num w:numId="16">
    <w:abstractNumId w:val="1"/>
  </w:num>
  <w:num w:numId="17">
    <w:abstractNumId w:val="19"/>
  </w:num>
  <w:num w:numId="18">
    <w:abstractNumId w:val="15"/>
  </w:num>
  <w:num w:numId="19">
    <w:abstractNumId w:val="11"/>
  </w:num>
  <w:num w:numId="20">
    <w:abstractNumId w:val="27"/>
  </w:num>
  <w:num w:numId="21">
    <w:abstractNumId w:val="3"/>
  </w:num>
  <w:num w:numId="22">
    <w:abstractNumId w:val="5"/>
  </w:num>
  <w:num w:numId="23">
    <w:abstractNumId w:val="25"/>
  </w:num>
  <w:num w:numId="24">
    <w:abstractNumId w:val="20"/>
  </w:num>
  <w:num w:numId="25">
    <w:abstractNumId w:val="22"/>
  </w:num>
  <w:num w:numId="26">
    <w:abstractNumId w:val="14"/>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8D"/>
    <w:rsid w:val="001B578E"/>
    <w:rsid w:val="00205C6B"/>
    <w:rsid w:val="003A05FC"/>
    <w:rsid w:val="003E40A4"/>
    <w:rsid w:val="00483D52"/>
    <w:rsid w:val="004E541F"/>
    <w:rsid w:val="00504286"/>
    <w:rsid w:val="00534031"/>
    <w:rsid w:val="005F7F44"/>
    <w:rsid w:val="006E12D9"/>
    <w:rsid w:val="00716A86"/>
    <w:rsid w:val="007B0111"/>
    <w:rsid w:val="0081073A"/>
    <w:rsid w:val="008A0278"/>
    <w:rsid w:val="009A3E59"/>
    <w:rsid w:val="009C72FD"/>
    <w:rsid w:val="00A76F0D"/>
    <w:rsid w:val="00A9136C"/>
    <w:rsid w:val="00B6749A"/>
    <w:rsid w:val="00B744D3"/>
    <w:rsid w:val="00B9648D"/>
    <w:rsid w:val="00C76D24"/>
    <w:rsid w:val="00D47459"/>
    <w:rsid w:val="00D86730"/>
    <w:rsid w:val="00E218CD"/>
    <w:rsid w:val="00F9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6">
    <w:name w:val="heading 6"/>
    <w:basedOn w:val="Normal"/>
    <w:next w:val="Normal"/>
    <w:qFormat/>
    <w:rsid w:val="00B9648D"/>
    <w:pPr>
      <w:keepNext/>
      <w:jc w:val="center"/>
      <w:outlineLvl w:val="5"/>
    </w:pPr>
    <w:rPr>
      <w:rFonts w:ascii="VNI-Times" w:hAnsi="VNI-Times"/>
      <w:b/>
      <w:bCs/>
      <w:sz w:val="44"/>
      <w:szCs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9648D"/>
    <w:pPr>
      <w:spacing w:line="312" w:lineRule="auto"/>
    </w:pPr>
    <w:rPr>
      <w:color w:val="000000"/>
    </w:rPr>
  </w:style>
  <w:style w:type="paragraph" w:styleId="BodyText">
    <w:name w:val="Body Text"/>
    <w:basedOn w:val="Normal"/>
    <w:rsid w:val="00B9648D"/>
    <w:pPr>
      <w:tabs>
        <w:tab w:val="left" w:pos="4125"/>
      </w:tabs>
    </w:pPr>
    <w:rPr>
      <w:rFonts w:ascii="Times New Roman" w:hAnsi="Times New Roman"/>
      <w:szCs w:val="24"/>
    </w:rPr>
  </w:style>
  <w:style w:type="paragraph" w:styleId="Footer">
    <w:name w:val="footer"/>
    <w:basedOn w:val="Normal"/>
    <w:rsid w:val="00B9648D"/>
    <w:pPr>
      <w:tabs>
        <w:tab w:val="center" w:pos="4320"/>
        <w:tab w:val="right" w:pos="8640"/>
      </w:tabs>
    </w:pPr>
    <w:rPr>
      <w:rFonts w:ascii="Times New Roman" w:hAnsi="Times New Roman"/>
      <w:sz w:val="24"/>
      <w:szCs w:val="24"/>
    </w:rPr>
  </w:style>
  <w:style w:type="character" w:styleId="PageNumber">
    <w:name w:val="page number"/>
    <w:basedOn w:val="DefaultParagraphFont"/>
    <w:rsid w:val="00B9648D"/>
  </w:style>
  <w:style w:type="paragraph" w:styleId="BodyTextIndent">
    <w:name w:val="Body Text Indent"/>
    <w:basedOn w:val="Normal"/>
    <w:rsid w:val="00B9648D"/>
    <w:pPr>
      <w:ind w:firstLine="720"/>
      <w:jc w:val="both"/>
    </w:pPr>
    <w:rPr>
      <w:rFonts w:ascii="Times New Roman" w:hAnsi="Times New Roman"/>
      <w:color w:val="000000"/>
      <w:sz w:val="24"/>
      <w:szCs w:val="24"/>
    </w:rPr>
  </w:style>
  <w:style w:type="paragraph" w:styleId="BodyTextIndent3">
    <w:name w:val="Body Text Indent 3"/>
    <w:basedOn w:val="Normal"/>
    <w:rsid w:val="00B9648D"/>
    <w:pPr>
      <w:ind w:firstLine="720"/>
      <w:jc w:val="both"/>
    </w:pPr>
    <w:rPr>
      <w:rFonts w:ascii="VNI-Times" w:eastAsia="Arial Unicode MS" w:hAnsi="VNI-Times"/>
      <w:b/>
      <w:bCs/>
      <w:szCs w:val="24"/>
    </w:rPr>
  </w:style>
  <w:style w:type="paragraph" w:styleId="BodyTextIndent2">
    <w:name w:val="Body Text Indent 2"/>
    <w:basedOn w:val="Normal"/>
    <w:rsid w:val="00B9648D"/>
    <w:pPr>
      <w:ind w:firstLine="720"/>
      <w:jc w:val="both"/>
    </w:pPr>
    <w:rPr>
      <w:rFonts w:ascii="VNI-Times" w:eastAsia="Arial Unicode MS" w:hAnsi="VNI-Times"/>
      <w:szCs w:val="24"/>
    </w:rPr>
  </w:style>
  <w:style w:type="paragraph" w:styleId="Header">
    <w:name w:val="header"/>
    <w:basedOn w:val="Normal"/>
    <w:rsid w:val="00B9648D"/>
    <w:pPr>
      <w:tabs>
        <w:tab w:val="center" w:pos="4320"/>
        <w:tab w:val="right" w:pos="8640"/>
      </w:tabs>
    </w:pPr>
    <w:rPr>
      <w:rFonts w:ascii="Times New Roman" w:hAnsi="Times New Roman"/>
      <w:sz w:val="24"/>
      <w:szCs w:val="24"/>
    </w:rPr>
  </w:style>
  <w:style w:type="paragraph" w:styleId="NormalWeb">
    <w:name w:val="Normal (Web)"/>
    <w:basedOn w:val="Normal"/>
    <w:rsid w:val="00B9648D"/>
    <w:pPr>
      <w:spacing w:before="100" w:beforeAutospacing="1" w:after="100" w:afterAutospacing="1"/>
    </w:pPr>
    <w:rPr>
      <w:rFonts w:ascii="Times New Roman" w:hAnsi="Times New Roman"/>
      <w:sz w:val="24"/>
      <w:szCs w:val="24"/>
    </w:rPr>
  </w:style>
  <w:style w:type="table" w:styleId="TableGrid">
    <w:name w:val="Table Grid"/>
    <w:basedOn w:val="TableNormal"/>
    <w:rsid w:val="00B9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6">
    <w:name w:val="heading 6"/>
    <w:basedOn w:val="Normal"/>
    <w:next w:val="Normal"/>
    <w:qFormat/>
    <w:rsid w:val="00B9648D"/>
    <w:pPr>
      <w:keepNext/>
      <w:jc w:val="center"/>
      <w:outlineLvl w:val="5"/>
    </w:pPr>
    <w:rPr>
      <w:rFonts w:ascii="VNI-Times" w:hAnsi="VNI-Times"/>
      <w:b/>
      <w:bCs/>
      <w:sz w:val="44"/>
      <w:szCs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9648D"/>
    <w:pPr>
      <w:spacing w:line="312" w:lineRule="auto"/>
    </w:pPr>
    <w:rPr>
      <w:color w:val="000000"/>
    </w:rPr>
  </w:style>
  <w:style w:type="paragraph" w:styleId="BodyText">
    <w:name w:val="Body Text"/>
    <w:basedOn w:val="Normal"/>
    <w:rsid w:val="00B9648D"/>
    <w:pPr>
      <w:tabs>
        <w:tab w:val="left" w:pos="4125"/>
      </w:tabs>
    </w:pPr>
    <w:rPr>
      <w:rFonts w:ascii="Times New Roman" w:hAnsi="Times New Roman"/>
      <w:szCs w:val="24"/>
    </w:rPr>
  </w:style>
  <w:style w:type="paragraph" w:styleId="Footer">
    <w:name w:val="footer"/>
    <w:basedOn w:val="Normal"/>
    <w:rsid w:val="00B9648D"/>
    <w:pPr>
      <w:tabs>
        <w:tab w:val="center" w:pos="4320"/>
        <w:tab w:val="right" w:pos="8640"/>
      </w:tabs>
    </w:pPr>
    <w:rPr>
      <w:rFonts w:ascii="Times New Roman" w:hAnsi="Times New Roman"/>
      <w:sz w:val="24"/>
      <w:szCs w:val="24"/>
    </w:rPr>
  </w:style>
  <w:style w:type="character" w:styleId="PageNumber">
    <w:name w:val="page number"/>
    <w:basedOn w:val="DefaultParagraphFont"/>
    <w:rsid w:val="00B9648D"/>
  </w:style>
  <w:style w:type="paragraph" w:styleId="BodyTextIndent">
    <w:name w:val="Body Text Indent"/>
    <w:basedOn w:val="Normal"/>
    <w:rsid w:val="00B9648D"/>
    <w:pPr>
      <w:ind w:firstLine="720"/>
      <w:jc w:val="both"/>
    </w:pPr>
    <w:rPr>
      <w:rFonts w:ascii="Times New Roman" w:hAnsi="Times New Roman"/>
      <w:color w:val="000000"/>
      <w:sz w:val="24"/>
      <w:szCs w:val="24"/>
    </w:rPr>
  </w:style>
  <w:style w:type="paragraph" w:styleId="BodyTextIndent3">
    <w:name w:val="Body Text Indent 3"/>
    <w:basedOn w:val="Normal"/>
    <w:rsid w:val="00B9648D"/>
    <w:pPr>
      <w:ind w:firstLine="720"/>
      <w:jc w:val="both"/>
    </w:pPr>
    <w:rPr>
      <w:rFonts w:ascii="VNI-Times" w:eastAsia="Arial Unicode MS" w:hAnsi="VNI-Times"/>
      <w:b/>
      <w:bCs/>
      <w:szCs w:val="24"/>
    </w:rPr>
  </w:style>
  <w:style w:type="paragraph" w:styleId="BodyTextIndent2">
    <w:name w:val="Body Text Indent 2"/>
    <w:basedOn w:val="Normal"/>
    <w:rsid w:val="00B9648D"/>
    <w:pPr>
      <w:ind w:firstLine="720"/>
      <w:jc w:val="both"/>
    </w:pPr>
    <w:rPr>
      <w:rFonts w:ascii="VNI-Times" w:eastAsia="Arial Unicode MS" w:hAnsi="VNI-Times"/>
      <w:szCs w:val="24"/>
    </w:rPr>
  </w:style>
  <w:style w:type="paragraph" w:styleId="Header">
    <w:name w:val="header"/>
    <w:basedOn w:val="Normal"/>
    <w:rsid w:val="00B9648D"/>
    <w:pPr>
      <w:tabs>
        <w:tab w:val="center" w:pos="4320"/>
        <w:tab w:val="right" w:pos="8640"/>
      </w:tabs>
    </w:pPr>
    <w:rPr>
      <w:rFonts w:ascii="Times New Roman" w:hAnsi="Times New Roman"/>
      <w:sz w:val="24"/>
      <w:szCs w:val="24"/>
    </w:rPr>
  </w:style>
  <w:style w:type="paragraph" w:styleId="NormalWeb">
    <w:name w:val="Normal (Web)"/>
    <w:basedOn w:val="Normal"/>
    <w:rsid w:val="00B9648D"/>
    <w:pPr>
      <w:spacing w:before="100" w:beforeAutospacing="1" w:after="100" w:afterAutospacing="1"/>
    </w:pPr>
    <w:rPr>
      <w:rFonts w:ascii="Times New Roman" w:hAnsi="Times New Roman"/>
      <w:sz w:val="24"/>
      <w:szCs w:val="24"/>
    </w:rPr>
  </w:style>
  <w:style w:type="table" w:styleId="TableGrid">
    <w:name w:val="Table Grid"/>
    <w:basedOn w:val="TableNormal"/>
    <w:rsid w:val="00B9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2021-09-06T03:30:00Z</dcterms:created>
  <dcterms:modified xsi:type="dcterms:W3CDTF">2021-09-06T03:30:00Z</dcterms:modified>
</cp:coreProperties>
</file>