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E" w:rsidRPr="00A97AA5" w:rsidRDefault="0083517E" w:rsidP="008351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A97AA5">
        <w:rPr>
          <w:rFonts w:ascii="Times New Roman" w:hAnsi="Times New Roman" w:cs="Times New Roman"/>
          <w:b/>
          <w:bCs/>
          <w:color w:val="EC028D"/>
          <w:sz w:val="28"/>
          <w:szCs w:val="28"/>
        </w:rPr>
        <w:t>LÀM TRÒN SỐ</w:t>
      </w:r>
    </w:p>
    <w:p w:rsidR="0083517E" w:rsidRPr="00A97AA5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A97A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83517E" w:rsidRPr="00A97AA5" w:rsidRDefault="0083517E" w:rsidP="008351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A97AA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 xml:space="preserve">– Làm quen với việc làm tròn số đến hàng chục, hàng trăm. 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2. Năng lực chung: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- Năng lực tự chủ, tự học: lắng nghe, trả lời câu hỏi, làm bài tập.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- Năng lực giải quyết vấn đề và sáng tạo: tham gia trò chơi, vận dụng.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 xml:space="preserve">- Tư duy và lập luận toán học, giao tiếp toán học, mô hình hoá toán học. 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3. Phẩm chất</w:t>
      </w: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: trách nhiệm, chăm chỉ, yêu nước, nhân ái.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Tích hợp: Toán học và cuộc sống, Tự nhiên và Xã hội, Tiếng Việt.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 xml:space="preserve">II. ĐỒ DÙNG DẠY HỌC 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 xml:space="preserve">- GV: SGK, hình vẽ tia số cho bài học, bài thực hành và bảng hiệu lệnh cho Luyện tập 2 (nếu cần). 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- HS: SGK</w:t>
      </w:r>
    </w:p>
    <w:p w:rsidR="0083517E" w:rsidRPr="001914E6" w:rsidRDefault="0083517E" w:rsidP="008351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1914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III. CÁC HOẠT ĐỘNG DẠY HỌC CHỦ YẾU: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83517E" w:rsidRPr="00A97AA5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:rsidR="0083517E" w:rsidRPr="00A97AA5" w:rsidRDefault="0083517E" w:rsidP="00855A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A97AA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3517E" w:rsidRPr="00A97AA5" w:rsidRDefault="0083517E" w:rsidP="00855A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A97AA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83517E" w:rsidRPr="00A97AA5" w:rsidTr="00855A68">
        <w:tc>
          <w:tcPr>
            <w:tcW w:w="9493" w:type="dxa"/>
            <w:gridSpan w:val="2"/>
          </w:tcPr>
          <w:p w:rsidR="0083517E" w:rsidRPr="00A97AA5" w:rsidRDefault="0083517E" w:rsidP="00855A6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A97A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A97AA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A97A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83517E" w:rsidRPr="00A97AA5" w:rsidRDefault="0083517E" w:rsidP="00855A68">
            <w:pPr>
              <w:tabs>
                <w:tab w:val="left" w:pos="3165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trò chơi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9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 Hình thức: nhóm đôi</w:t>
            </w:r>
          </w:p>
        </w:tc>
      </w:tr>
      <w:tr w:rsidR="0083517E" w:rsidRPr="00A97AA5" w:rsidTr="00855A68">
        <w:tc>
          <w:tcPr>
            <w:tcW w:w="5807" w:type="dxa"/>
          </w:tcPr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Có thể dùng trò chơi chuyển tải các nội dung sau:</w:t>
            </w:r>
            <w:r w:rsidRPr="00DF267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Xác định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mỗi chữ số của một số ở hàng nào.</w:t>
            </w:r>
          </w:p>
          <w:p w:rsidR="0083517E" w:rsidRPr="00DF2672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Xác định</w:t>
            </w:r>
            <w:r w:rsidRPr="00DF2672">
              <w:rPr>
                <w:rFonts w:ascii="Times New Roman" w:hAnsi="Times New Roman" w:cs="Times New Roman"/>
                <w:b/>
                <w:bCs/>
                <w:color w:val="242021"/>
                <w:sz w:val="28"/>
                <w:szCs w:val="28"/>
              </w:rPr>
              <w:t xml:space="preserve"> </w:t>
            </w:r>
            <w:r w:rsidRPr="00DF267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số tròn trăm, tròn chục.</w:t>
            </w:r>
          </w:p>
          <w:p w:rsidR="0083517E" w:rsidRPr="00DF2672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GV giải thích: Trong cuộc sống, người ta thường làm tròn số để người nghe dễ nhận biết và dễ nhớ các số.</w:t>
            </w:r>
          </w:p>
          <w:p w:rsidR="0083517E" w:rsidRPr="00DF2672" w:rsidRDefault="0083517E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- Giới thiệu bài - Ghi tên bài.</w:t>
            </w:r>
          </w:p>
        </w:tc>
        <w:tc>
          <w:tcPr>
            <w:tcW w:w="3686" w:type="dxa"/>
          </w:tcPr>
          <w:p w:rsidR="0083517E" w:rsidRPr="00DF2672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HS tham gia trò chơi</w:t>
            </w:r>
          </w:p>
          <w:p w:rsidR="0083517E" w:rsidRPr="00DF2672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Nhận xét-tuyên dương</w:t>
            </w:r>
          </w:p>
          <w:p w:rsidR="0083517E" w:rsidRPr="00DF2672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7E" w:rsidRPr="00DF2672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7E" w:rsidRPr="00DF2672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7E" w:rsidRPr="00DF2672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7E" w:rsidRPr="00DF2672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- Mở vở ghi bài.</w:t>
            </w:r>
          </w:p>
        </w:tc>
      </w:tr>
      <w:tr w:rsidR="0083517E" w:rsidRPr="00A97AA5" w:rsidTr="00855A68">
        <w:tc>
          <w:tcPr>
            <w:tcW w:w="9493" w:type="dxa"/>
            <w:gridSpan w:val="2"/>
          </w:tcPr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Hoạt động Kiến tạo tri thức mới 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A97A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83517E" w:rsidRPr="00A97AA5" w:rsidTr="00855A68">
        <w:tc>
          <w:tcPr>
            <w:tcW w:w="9493" w:type="dxa"/>
            <w:gridSpan w:val="2"/>
          </w:tcPr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 Hoạt động 1 (12 phút): Khám phá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Làm quen với việc làm tròn số đến hàng chục, hàng trăm. </w:t>
            </w:r>
          </w:p>
          <w:p w:rsidR="0083517E" w:rsidRPr="004913AE" w:rsidRDefault="0083517E" w:rsidP="00855A68">
            <w:pPr>
              <w:tabs>
                <w:tab w:val="left" w:pos="31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 w:rsidRPr="004913AE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Pr="004913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Phương pháp vấn đáp, động não, quan sát, thực hành, đặt và giải quyết vấn đề. 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Hình thức: </w:t>
            </w:r>
            <w:r w:rsidRPr="00491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 nhân - Lớp</w:t>
            </w:r>
          </w:p>
        </w:tc>
      </w:tr>
      <w:tr w:rsidR="0083517E" w:rsidRPr="00A97AA5" w:rsidTr="00855A68">
        <w:tc>
          <w:tcPr>
            <w:tcW w:w="5807" w:type="dxa"/>
          </w:tcPr>
          <w:p w:rsidR="0083517E" w:rsidRPr="00A97AA5" w:rsidRDefault="0083517E" w:rsidP="00855A68">
            <w:pPr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  <w:t>1. Làm tròn số đến hàng chục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GV vẽ (hoặc treo) tia số lên bảng lớp cho HS </w:t>
            </w:r>
            <w:r w:rsidRPr="00A97AA5">
              <w:rPr>
                <w:rFonts w:ascii="Times New Roman" w:hAnsi="Times New Roman" w:cs="Times New Roman"/>
                <w:b/>
                <w:bCs/>
                <w:color w:val="242021"/>
                <w:sz w:val="28"/>
                <w:szCs w:val="28"/>
              </w:rPr>
              <w:t>quan sát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, GV chỉ vào các vạch trên tia số cho HS </w:t>
            </w:r>
            <w:r w:rsidRPr="00A97AA5">
              <w:rPr>
                <w:rFonts w:ascii="Times New Roman" w:hAnsi="Times New Roman" w:cs="Times New Roman"/>
                <w:b/>
                <w:bCs/>
                <w:color w:val="242021"/>
                <w:sz w:val="28"/>
                <w:szCs w:val="28"/>
              </w:rPr>
              <w:t xml:space="preserve">đọc 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các số từ 60 đến 70.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– GV đặt vấn đề: Các em quan sát và cho biết các số này gần với số tròn chục nào hơn.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– GV chỉ tay vào tia số và giới thiệu: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Khi làm tròn một số đến hàng chục, ta được số tròn chục gần số đó hơn.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lastRenderedPageBreak/>
              <w:t>Nếu số đó ở chính giữa hai số tròn chục, ta chọn số tròn chục lớn hơn.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– GV: Khi thực hành (không phải lúc nào cũng có tia số), ta làm như thế nào?</w:t>
            </w:r>
          </w:p>
          <w:p w:rsidR="0083517E" w:rsidRDefault="0083517E" w:rsidP="00855A68">
            <w:pPr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</w:pPr>
          </w:p>
          <w:p w:rsidR="0083517E" w:rsidRDefault="0083517E" w:rsidP="00855A68">
            <w:pPr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</w:pPr>
          </w:p>
          <w:p w:rsidR="0083517E" w:rsidRDefault="0083517E" w:rsidP="00855A68">
            <w:pPr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</w:pPr>
          </w:p>
          <w:p w:rsidR="0083517E" w:rsidRDefault="0083517E" w:rsidP="00855A68">
            <w:pPr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</w:pP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  <w:t>2. Làm tròn số đến hàng trăm</w:t>
            </w:r>
            <w:r w:rsidRPr="00A97AA5">
              <w:rPr>
                <w:rFonts w:ascii="Times New Roman" w:hAnsi="Times New Roman" w:cs="Times New Roman"/>
                <w:b/>
                <w:bCs/>
                <w:color w:val="F16523"/>
                <w:sz w:val="28"/>
                <w:szCs w:val="28"/>
              </w:rPr>
              <w:br/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– Tương tự với làm tròn số đến hàng chục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</w:tcPr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lastRenderedPageBreak/>
              <w:t xml:space="preserve">- HS </w:t>
            </w:r>
            <w:r w:rsidRPr="00A97AA5">
              <w:rPr>
                <w:rFonts w:ascii="Times New Roman" w:hAnsi="Times New Roman" w:cs="Times New Roman"/>
                <w:b/>
                <w:bCs/>
                <w:color w:val="242021"/>
                <w:sz w:val="28"/>
                <w:szCs w:val="28"/>
              </w:rPr>
              <w:t xml:space="preserve">đọc 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các số từ 60 đến 70.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- HS </w:t>
            </w:r>
            <w:r w:rsidRPr="00A97AA5">
              <w:rPr>
                <w:rFonts w:ascii="Times New Roman" w:hAnsi="Times New Roman" w:cs="Times New Roman"/>
                <w:b/>
                <w:bCs/>
                <w:color w:val="242021"/>
                <w:sz w:val="28"/>
                <w:szCs w:val="28"/>
              </w:rPr>
              <w:t xml:space="preserve">đọc 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lần 2, GV kết hợp viết thêm các số vào tia số.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HS </w:t>
            </w:r>
            <w:r w:rsidRPr="00A97AA5">
              <w:rPr>
                <w:rFonts w:ascii="Times New Roman" w:hAnsi="Times New Roman" w:cs="Times New Roman"/>
                <w:b/>
                <w:bCs/>
                <w:color w:val="242021"/>
                <w:sz w:val="28"/>
                <w:szCs w:val="28"/>
              </w:rPr>
              <w:t xml:space="preserve">đọc 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lần 3: GV chỉ vào các vạch có số, HS đọc (60; 62; 65; 67; 70).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Hs lần lượt trả lời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+ 62 gần số 60 hơn.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+ 65 ở chính giữa hai số tròn chục + 60 và 70, không gần số nào hơn.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+ 67 gần số 70 hơn.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lastRenderedPageBreak/>
              <w:t>HS (nhóm bốn) tìm hiểu nội dung SGK, thảo luận và trình bày.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Khi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làm tròn số đến hàng chục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, ta quan sát chữ số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hàng đơn vị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.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HS tự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tìm hiểu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và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trả lời: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 xml:space="preserve">– Khi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làm tròn số đến hàng trăm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, ta quan sát chữ số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hàng chục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.</w:t>
            </w:r>
          </w:p>
        </w:tc>
      </w:tr>
      <w:tr w:rsidR="0083517E" w:rsidRPr="00A97AA5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83517E" w:rsidRPr="00A97AA5" w:rsidRDefault="0083517E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2.2</w:t>
            </w:r>
            <w:r w:rsidRPr="00A97A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A97AA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A97A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(15 phút): Thực hành</w:t>
            </w:r>
          </w:p>
          <w:p w:rsidR="0083517E" w:rsidRPr="00A97AA5" w:rsidRDefault="0083517E" w:rsidP="00855A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Vận dụng với việc làm tròn số đến hàng chục, hàng trăm. </w:t>
            </w:r>
          </w:p>
          <w:p w:rsidR="0083517E" w:rsidRPr="004913AE" w:rsidRDefault="0083517E" w:rsidP="00855A68">
            <w:pPr>
              <w:tabs>
                <w:tab w:val="left" w:pos="31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Phương pháp thực hành, đàm thoại, đặt và giải quyết vấn đề, hoạt động nhóm. 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Hình thức: </w:t>
            </w:r>
            <w:r w:rsidRPr="00491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 nhân - Cặp - Lớp</w:t>
            </w:r>
          </w:p>
        </w:tc>
      </w:tr>
      <w:tr w:rsidR="0083517E" w:rsidRPr="00A97AA5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Bài 1:</w:t>
            </w:r>
          </w:p>
          <w:p w:rsidR="0083517E" w:rsidRPr="004521E1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sz w:val="28"/>
                <w:szCs w:val="28"/>
              </w:rPr>
              <w:t>- Giáo viên hướng dẫn mẫu rồi yêu cầu học sinh làm bài.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HS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làm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cá nhân rồi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chia sẻ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trong nhóm 4.</w:t>
            </w:r>
          </w:p>
          <w:p w:rsidR="0083517E" w:rsidRPr="004521E1" w:rsidRDefault="0083517E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sz w:val="28"/>
                <w:szCs w:val="28"/>
              </w:rPr>
              <w:t>- Giáo viên quan sát, giúp đỡ những em lúng túng chưa biết làm bài.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Bài 2: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Đọc từng câu.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Quan sát biển báo, nhận biết số đo thực tế và số sau khi làm tròn: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GV gắn bảng hiệu lệnh lên bảng lớp, một HS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đọc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từng câu,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giải thích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cả lớp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đưa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bảng Đ – S.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b/>
                <w:bCs/>
                <w:color w:val="3EAD48"/>
                <w:sz w:val="28"/>
                <w:szCs w:val="28"/>
                <w:u w:val="single"/>
              </w:rPr>
              <w:t>Đất nước em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 xml:space="preserve">– GV yêu cầu hs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thảo luận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nhóm đôi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Sửa bài, khuyến khích HS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nói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cách làm. 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GV có thể giới thiệu sơ lược những cây cầu xi măng được xây dựng ở nông thôn giúp cho việc đi lại của người dân được thuận tiện và việc trao đổi hàng hoá giữa các địa phương cũng dễ dàng hơn.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</w:tc>
        <w:tc>
          <w:tcPr>
            <w:tcW w:w="3686" w:type="dxa"/>
            <w:shd w:val="clear" w:color="auto" w:fill="FFFFFF" w:themeFill="background1"/>
          </w:tcPr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HS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làm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cá nhân rồi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chia sẻ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trong nhóm 4</w:t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 * Kết quả 50; 100; 600; 1 000.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HS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làm bài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cá nhân rồi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nói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với bạn câu trả lời.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* Kết quả:  S – Đ – Đ – S.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7E" w:rsidRPr="004521E1" w:rsidRDefault="0083517E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HS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thảo luận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nhóm đôi,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nhận biết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yêu cầu, thực hiện cá nhân và </w:t>
            </w:r>
            <w:r w:rsidRPr="004521E1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nói 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với bạn.</w:t>
            </w:r>
            <w:r w:rsidRPr="004521E1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</w:tc>
      </w:tr>
      <w:tr w:rsidR="0083517E" w:rsidRPr="00A97AA5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83517E" w:rsidRPr="00A97AA5" w:rsidRDefault="0083517E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* Hoạt động nối tiếp: </w:t>
            </w:r>
            <w:r w:rsidRPr="00A97A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A97A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83517E" w:rsidRPr="00A97AA5" w:rsidRDefault="0083517E" w:rsidP="00855A6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83517E" w:rsidRPr="004913AE" w:rsidRDefault="0083517E" w:rsidP="00855A68">
            <w:pPr>
              <w:tabs>
                <w:tab w:val="left" w:pos="31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Phương pháp đàm thoại. </w:t>
            </w:r>
          </w:p>
          <w:p w:rsidR="0083517E" w:rsidRPr="00A97AA5" w:rsidRDefault="0083517E" w:rsidP="00855A6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Hình thức: </w:t>
            </w:r>
            <w:r w:rsidRPr="00491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 nhân</w:t>
            </w:r>
          </w:p>
        </w:tc>
      </w:tr>
      <w:tr w:rsidR="0083517E" w:rsidRPr="00A97AA5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83517E" w:rsidRPr="00A97AA5" w:rsidRDefault="0083517E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Gv yêu cầu hs nhắc lại cách làm tròn số.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</w:tc>
        <w:tc>
          <w:tcPr>
            <w:tcW w:w="3686" w:type="dxa"/>
            <w:shd w:val="clear" w:color="auto" w:fill="FFFFFF" w:themeFill="background1"/>
          </w:tcPr>
          <w:p w:rsidR="0083517E" w:rsidRPr="00A97AA5" w:rsidRDefault="0083517E" w:rsidP="00855A6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– Hs nhắc lại cách làm tròn số.</w:t>
            </w:r>
            <w:r w:rsidRPr="00A97AA5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  <w:r w:rsidRPr="00A97A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Về nhà xem lại bài chuần bị bài “ Làm quen với chữ số La Mã”</w:t>
            </w:r>
          </w:p>
        </w:tc>
      </w:tr>
    </w:tbl>
    <w:p w:rsidR="0083517E" w:rsidRPr="00A97AA5" w:rsidRDefault="0083517E" w:rsidP="00835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83517E" w:rsidRPr="00A97AA5" w:rsidRDefault="0083517E" w:rsidP="00835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A97AA5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ab/>
        <w:t>IV. ĐIỀU CHỈNH SAU TIẾT DẠY:</w:t>
      </w:r>
    </w:p>
    <w:p w:rsidR="0083517E" w:rsidRPr="00A97AA5" w:rsidRDefault="0083517E" w:rsidP="008351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A97AA5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83517E" w:rsidRPr="00A97AA5" w:rsidRDefault="0083517E" w:rsidP="008351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A97AA5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83517E" w:rsidRDefault="0083517E" w:rsidP="0083517E">
      <w:pPr>
        <w:tabs>
          <w:tab w:val="left" w:pos="265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517E" w:rsidRDefault="0083517E" w:rsidP="0083517E">
      <w:pPr>
        <w:tabs>
          <w:tab w:val="left" w:pos="2655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087D" w:rsidRPr="0083517E" w:rsidRDefault="00F1087D" w:rsidP="0083517E"/>
    <w:sectPr w:rsidR="00F1087D" w:rsidRPr="0083517E" w:rsidSect="0083517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10" w:left="1134" w:header="720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7B" w:rsidRDefault="00882B7B">
      <w:pPr>
        <w:spacing w:after="0" w:line="240" w:lineRule="auto"/>
      </w:pPr>
      <w:r>
        <w:separator/>
      </w:r>
    </w:p>
  </w:endnote>
  <w:endnote w:type="continuationSeparator" w:id="0">
    <w:p w:rsidR="00882B7B" w:rsidRDefault="0088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7E" w:rsidRPr="0083517E" w:rsidRDefault="0083517E" w:rsidP="0083517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66" w:rsidRPr="00D15E66" w:rsidRDefault="00D15E66" w:rsidP="00D15E6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D15E66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</w:t>
    </w:r>
    <w:r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</w:t>
    </w:r>
    <w:r w:rsidRPr="00D15E66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</w:t>
    </w:r>
    <w:r w:rsidRPr="00D15E66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D15E66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D15E66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D15E66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401D7D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7B" w:rsidRDefault="00882B7B">
      <w:pPr>
        <w:spacing w:after="0" w:line="240" w:lineRule="auto"/>
      </w:pPr>
      <w:r>
        <w:separator/>
      </w:r>
    </w:p>
  </w:footnote>
  <w:footnote w:type="continuationSeparator" w:id="0">
    <w:p w:rsidR="00882B7B" w:rsidRDefault="0088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66" w:rsidRPr="00D15E66" w:rsidRDefault="00D15E66" w:rsidP="00D15E6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66" w:rsidRPr="00D15E66" w:rsidRDefault="00D15E66" w:rsidP="00D15E6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 w:rsidRPr="00D15E66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15E66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89"/>
    <w:rsid w:val="000132D3"/>
    <w:rsid w:val="00017539"/>
    <w:rsid w:val="00034971"/>
    <w:rsid w:val="00071529"/>
    <w:rsid w:val="000732B4"/>
    <w:rsid w:val="0007347F"/>
    <w:rsid w:val="00081646"/>
    <w:rsid w:val="000B26DD"/>
    <w:rsid w:val="000D184D"/>
    <w:rsid w:val="000D73B0"/>
    <w:rsid w:val="000F7CBC"/>
    <w:rsid w:val="00115EC6"/>
    <w:rsid w:val="001914E6"/>
    <w:rsid w:val="001E1CC7"/>
    <w:rsid w:val="001E22D9"/>
    <w:rsid w:val="00221AD3"/>
    <w:rsid w:val="00277F1B"/>
    <w:rsid w:val="002E15EC"/>
    <w:rsid w:val="002E21D6"/>
    <w:rsid w:val="00341E89"/>
    <w:rsid w:val="003A46FA"/>
    <w:rsid w:val="003B54CD"/>
    <w:rsid w:val="003C583F"/>
    <w:rsid w:val="003F71DF"/>
    <w:rsid w:val="00401D7D"/>
    <w:rsid w:val="00401F81"/>
    <w:rsid w:val="004127C2"/>
    <w:rsid w:val="004275EB"/>
    <w:rsid w:val="004521E1"/>
    <w:rsid w:val="004731A7"/>
    <w:rsid w:val="0048113F"/>
    <w:rsid w:val="00483347"/>
    <w:rsid w:val="004913AE"/>
    <w:rsid w:val="0049716C"/>
    <w:rsid w:val="004A66CC"/>
    <w:rsid w:val="004B43AE"/>
    <w:rsid w:val="004D26FF"/>
    <w:rsid w:val="005151B3"/>
    <w:rsid w:val="00537A53"/>
    <w:rsid w:val="00545E50"/>
    <w:rsid w:val="005810EA"/>
    <w:rsid w:val="0059662E"/>
    <w:rsid w:val="005C217C"/>
    <w:rsid w:val="00606880"/>
    <w:rsid w:val="006275C2"/>
    <w:rsid w:val="006700A7"/>
    <w:rsid w:val="00685426"/>
    <w:rsid w:val="006B2B44"/>
    <w:rsid w:val="006B3353"/>
    <w:rsid w:val="007039B6"/>
    <w:rsid w:val="00730489"/>
    <w:rsid w:val="00744054"/>
    <w:rsid w:val="00781E8C"/>
    <w:rsid w:val="00794554"/>
    <w:rsid w:val="007A4B1C"/>
    <w:rsid w:val="007B3609"/>
    <w:rsid w:val="007E7B0A"/>
    <w:rsid w:val="008114F0"/>
    <w:rsid w:val="00815BFA"/>
    <w:rsid w:val="008240B9"/>
    <w:rsid w:val="0083022F"/>
    <w:rsid w:val="0083517E"/>
    <w:rsid w:val="00842809"/>
    <w:rsid w:val="0084630D"/>
    <w:rsid w:val="008706F3"/>
    <w:rsid w:val="00874718"/>
    <w:rsid w:val="00882B7B"/>
    <w:rsid w:val="00895DA0"/>
    <w:rsid w:val="008B05DC"/>
    <w:rsid w:val="008B44F0"/>
    <w:rsid w:val="008F218F"/>
    <w:rsid w:val="009227CE"/>
    <w:rsid w:val="009305CD"/>
    <w:rsid w:val="00934C00"/>
    <w:rsid w:val="00940529"/>
    <w:rsid w:val="009666C4"/>
    <w:rsid w:val="009D7907"/>
    <w:rsid w:val="00A02D5F"/>
    <w:rsid w:val="00A64DD3"/>
    <w:rsid w:val="00A949D4"/>
    <w:rsid w:val="00A97AA5"/>
    <w:rsid w:val="00AA0C71"/>
    <w:rsid w:val="00AE42F1"/>
    <w:rsid w:val="00B00A3A"/>
    <w:rsid w:val="00B04982"/>
    <w:rsid w:val="00BB4378"/>
    <w:rsid w:val="00BD39F3"/>
    <w:rsid w:val="00BE0E33"/>
    <w:rsid w:val="00BE6819"/>
    <w:rsid w:val="00C02A47"/>
    <w:rsid w:val="00C03799"/>
    <w:rsid w:val="00C44FAD"/>
    <w:rsid w:val="00C46B6F"/>
    <w:rsid w:val="00C4796E"/>
    <w:rsid w:val="00C511FB"/>
    <w:rsid w:val="00C65A7D"/>
    <w:rsid w:val="00C772D1"/>
    <w:rsid w:val="00C80D89"/>
    <w:rsid w:val="00CC11ED"/>
    <w:rsid w:val="00CD167E"/>
    <w:rsid w:val="00CF2F20"/>
    <w:rsid w:val="00D15E66"/>
    <w:rsid w:val="00D2577E"/>
    <w:rsid w:val="00D62035"/>
    <w:rsid w:val="00D75F0A"/>
    <w:rsid w:val="00D801DD"/>
    <w:rsid w:val="00D93CB5"/>
    <w:rsid w:val="00D941F6"/>
    <w:rsid w:val="00DF2672"/>
    <w:rsid w:val="00E225AD"/>
    <w:rsid w:val="00E259CA"/>
    <w:rsid w:val="00EA104A"/>
    <w:rsid w:val="00EC7BDA"/>
    <w:rsid w:val="00F1087D"/>
    <w:rsid w:val="00F565D7"/>
    <w:rsid w:val="00F57DFC"/>
    <w:rsid w:val="00F6369B"/>
    <w:rsid w:val="00F70D73"/>
    <w:rsid w:val="00F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9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89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character" w:customStyle="1" w:styleId="fontstyle01">
    <w:name w:val="fontstyle01"/>
    <w:basedOn w:val="DefaultParagraphFont"/>
    <w:rsid w:val="008114F0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D93CB5"/>
    <w:rPr>
      <w:rFonts w:ascii="MinionPro-Bold" w:hAnsi="Minion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D93CB5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C772D1"/>
    <w:rPr>
      <w:rFonts w:ascii="MinionPro-It" w:hAnsi="MinionPro-It" w:hint="default"/>
      <w:b w:val="0"/>
      <w:bCs w:val="0"/>
      <w:i/>
      <w:iCs/>
      <w:color w:val="F16523"/>
      <w:sz w:val="24"/>
      <w:szCs w:val="24"/>
    </w:rPr>
  </w:style>
  <w:style w:type="character" w:customStyle="1" w:styleId="fontstyle51">
    <w:name w:val="fontstyle51"/>
    <w:basedOn w:val="DefaultParagraphFont"/>
    <w:rsid w:val="00BD39F3"/>
    <w:rPr>
      <w:rFonts w:ascii="MinionPro-It" w:hAnsi="MinionPro-It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9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89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character" w:customStyle="1" w:styleId="fontstyle01">
    <w:name w:val="fontstyle01"/>
    <w:basedOn w:val="DefaultParagraphFont"/>
    <w:rsid w:val="008114F0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D93CB5"/>
    <w:rPr>
      <w:rFonts w:ascii="MinionPro-Bold" w:hAnsi="Minion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D93CB5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C772D1"/>
    <w:rPr>
      <w:rFonts w:ascii="MinionPro-It" w:hAnsi="MinionPro-It" w:hint="default"/>
      <w:b w:val="0"/>
      <w:bCs w:val="0"/>
      <w:i/>
      <w:iCs/>
      <w:color w:val="F16523"/>
      <w:sz w:val="24"/>
      <w:szCs w:val="24"/>
    </w:rPr>
  </w:style>
  <w:style w:type="character" w:customStyle="1" w:styleId="fontstyle51">
    <w:name w:val="fontstyle51"/>
    <w:basedOn w:val="DefaultParagraphFont"/>
    <w:rsid w:val="00BD39F3"/>
    <w:rPr>
      <w:rFonts w:ascii="MinionPro-It" w:hAnsi="MinionPro-It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D72D-4FFD-477E-9ACE-3C90FF3E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2022-07-17T07:19:00Z</dcterms:created>
  <dcterms:modified xsi:type="dcterms:W3CDTF">2022-07-17T11:03:00Z</dcterms:modified>
</cp:coreProperties>
</file>