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4" w:rsidRDefault="00C23854" w:rsidP="00974A8E">
      <w:pPr>
        <w:jc w:val="center"/>
        <w:rPr>
          <w:b/>
          <w:bCs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23854">
        <w:rPr>
          <w:b/>
          <w:bCs/>
          <w:color w:val="0000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KIẾN THỨC CẦN NHỚ</w:t>
      </w:r>
    </w:p>
    <w:p w:rsidR="00D01D39" w:rsidRPr="00C23854" w:rsidRDefault="00C23854" w:rsidP="00974A8E">
      <w:pPr>
        <w:jc w:val="center"/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23854"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1D39" w:rsidRPr="00C23854">
        <w:rPr>
          <w:b/>
          <w:b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CHƯƠNG </w:t>
      </w:r>
      <w:r w:rsidR="00A732FD" w:rsidRPr="00C23854">
        <w:rPr>
          <w:b/>
          <w:b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CẢM ỨNG ĐIỆN TỪ</w:t>
      </w:r>
    </w:p>
    <w:p w:rsidR="00E67FD5" w:rsidRPr="00563AEE" w:rsidRDefault="00A732FD" w:rsidP="00E67FD5">
      <w:pPr>
        <w:rPr>
          <w:b/>
        </w:rPr>
      </w:pPr>
      <w:r w:rsidRPr="00563AEE">
        <w:rPr>
          <w:b/>
        </w:rPr>
        <w:t>1. Điệ</w:t>
      </w:r>
      <w:r w:rsidR="008D6918">
        <w:rPr>
          <w:b/>
        </w:rPr>
        <w:t>n tích -</w:t>
      </w:r>
      <w:r w:rsidRPr="00563AEE">
        <w:rPr>
          <w:b/>
        </w:rPr>
        <w:t xml:space="preserve"> Định luậ</w:t>
      </w:r>
      <w:r w:rsidR="003A6453" w:rsidRPr="00563AEE">
        <w:rPr>
          <w:b/>
        </w:rPr>
        <w:t>t Cu – l</w:t>
      </w:r>
      <w:r w:rsidRPr="00563AEE">
        <w:rPr>
          <w:b/>
        </w:rPr>
        <w:t>ông</w:t>
      </w:r>
    </w:p>
    <w:p w:rsidR="00A732FD" w:rsidRDefault="00A732FD" w:rsidP="00563AEE">
      <w:pPr>
        <w:ind w:firstLine="720"/>
      </w:pPr>
      <w:r>
        <w:t>Từ thông qua diện tích S được xác định bằng công thức</w:t>
      </w:r>
    </w:p>
    <w:p w:rsidR="00A732FD" w:rsidRPr="00A732FD" w:rsidRDefault="00974A8E" w:rsidP="00A732FD">
      <w:pPr>
        <w:jc w:val="center"/>
      </w:pPr>
      <w:r w:rsidRPr="00C9055C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3.95pt" o:ole="">
            <v:imagedata r:id="rId8" o:title=""/>
          </v:shape>
          <o:OLEObject Type="Embed" ProgID="Equation.DSMT4" ShapeID="_x0000_i1025" DrawAspect="Content" ObjectID="_1706584772" r:id="rId9"/>
        </w:object>
      </w:r>
      <w:r w:rsidR="00A732FD">
        <w:t xml:space="preserve"> với </w:t>
      </w:r>
      <w:r w:rsidRPr="00A732FD">
        <w:rPr>
          <w:position w:val="-18"/>
        </w:rPr>
        <w:object w:dxaOrig="1020" w:dyaOrig="480">
          <v:shape id="_x0000_i1026" type="#_x0000_t75" style="width:51.05pt;height:24.2pt" o:ole="">
            <v:imagedata r:id="rId10" o:title=""/>
          </v:shape>
          <o:OLEObject Type="Embed" ProgID="Equation.DSMT4" ShapeID="_x0000_i1026" DrawAspect="Content" ObjectID="_1706584773" r:id="rId11"/>
        </w:object>
      </w:r>
      <w:r w:rsidR="00A732FD">
        <w:t xml:space="preserve"> </w:t>
      </w:r>
    </w:p>
    <w:p w:rsidR="00E67FD5" w:rsidRDefault="00A732FD" w:rsidP="00563AEE">
      <w:pPr>
        <w:ind w:firstLine="720"/>
      </w:pPr>
      <w:r>
        <w:t xml:space="preserve">Quy ước: Chọn chiều của </w:t>
      </w:r>
      <w:r w:rsidR="00974A8E" w:rsidRPr="00974A8E">
        <w:rPr>
          <w:position w:val="-6"/>
        </w:rPr>
        <w:object w:dxaOrig="200" w:dyaOrig="340">
          <v:shape id="_x0000_i1027" type="#_x0000_t75" style="width:10.2pt;height:17.2pt" o:ole="">
            <v:imagedata r:id="rId12" o:title=""/>
          </v:shape>
          <o:OLEObject Type="Embed" ProgID="Equation.DSMT4" ShapeID="_x0000_i1027" DrawAspect="Content" ObjectID="_1706584774" r:id="rId13"/>
        </w:object>
      </w:r>
      <w:r>
        <w:t xml:space="preserve"> sao cho </w:t>
      </w:r>
      <w:r w:rsidRPr="00A732FD">
        <w:rPr>
          <w:position w:val="-6"/>
        </w:rPr>
        <w:object w:dxaOrig="220" w:dyaOrig="220">
          <v:shape id="_x0000_i1028" type="#_x0000_t75" style="width:10.75pt;height:10.75pt" o:ole="">
            <v:imagedata r:id="rId14" o:title=""/>
          </v:shape>
          <o:OLEObject Type="Embed" ProgID="Equation.DSMT4" ShapeID="_x0000_i1028" DrawAspect="Content" ObjectID="_1706584775" r:id="rId15"/>
        </w:object>
      </w:r>
      <w:r>
        <w:t xml:space="preserve"> là góc nhọn</w:t>
      </w:r>
    </w:p>
    <w:p w:rsidR="00A732FD" w:rsidRDefault="004508C1" w:rsidP="00E67FD5">
      <w:pPr>
        <w:rPr>
          <w:noProof/>
          <w:lang w:eastAsia="vi-VN"/>
        </w:rPr>
      </w:pPr>
      <w:r>
        <w:rPr>
          <w:noProof/>
        </w:rPr>
        <w:drawing>
          <wp:inline distT="0" distB="0" distL="0" distR="0">
            <wp:extent cx="5936615" cy="1637665"/>
            <wp:effectExtent l="0" t="0" r="6985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53" w:rsidRDefault="003A6453" w:rsidP="00AF0AE0">
      <w:pPr>
        <w:ind w:left="720"/>
        <w:rPr>
          <w:noProof/>
          <w:lang w:eastAsia="vi-VN"/>
        </w:rPr>
      </w:pPr>
      <w:r>
        <w:rPr>
          <w:b/>
          <w:noProof/>
          <w:lang w:eastAsia="vi-VN"/>
        </w:rPr>
        <w:t xml:space="preserve">Ý nghĩa của từ thông: </w:t>
      </w:r>
      <w:r>
        <w:rPr>
          <w:noProof/>
          <w:lang w:eastAsia="vi-VN"/>
        </w:rPr>
        <w:t>Dùng khái niệm từ thông để diễn tả số đường sức từ xuyên qua một diện tích nào đó.</w:t>
      </w:r>
    </w:p>
    <w:p w:rsidR="003A6453" w:rsidRDefault="003A6453" w:rsidP="00563AEE">
      <w:pPr>
        <w:ind w:firstLine="720"/>
        <w:rPr>
          <w:noProof/>
          <w:lang w:eastAsia="vi-VN"/>
        </w:rPr>
      </w:pPr>
      <w:r>
        <w:rPr>
          <w:b/>
          <w:noProof/>
          <w:lang w:eastAsia="vi-VN"/>
        </w:rPr>
        <w:t xml:space="preserve">Đơn vị từ thông: </w:t>
      </w:r>
      <w:r>
        <w:rPr>
          <w:noProof/>
          <w:lang w:eastAsia="vi-VN"/>
        </w:rPr>
        <w:t>Trong hệ SI đơn vị của từ</w:t>
      </w:r>
      <w:r w:rsidR="00974A8E">
        <w:rPr>
          <w:noProof/>
          <w:lang w:eastAsia="vi-VN"/>
        </w:rPr>
        <w:t xml:space="preserve"> thông là vê</w:t>
      </w:r>
      <w:r>
        <w:rPr>
          <w:noProof/>
          <w:lang w:eastAsia="vi-VN"/>
        </w:rPr>
        <w:t>be, kí hiệu là Wb.</w:t>
      </w:r>
    </w:p>
    <w:p w:rsidR="003A6453" w:rsidRPr="003A6453" w:rsidRDefault="003A6453" w:rsidP="003A6453">
      <w:pPr>
        <w:jc w:val="center"/>
        <w:rPr>
          <w:noProof/>
          <w:lang w:eastAsia="vi-VN"/>
        </w:rPr>
      </w:pPr>
      <w:r w:rsidRPr="003A6453">
        <w:rPr>
          <w:noProof/>
          <w:position w:val="-6"/>
          <w:lang w:eastAsia="vi-VN"/>
        </w:rPr>
        <w:object w:dxaOrig="1420" w:dyaOrig="320">
          <v:shape id="_x0000_i1029" type="#_x0000_t75" style="width:70.95pt;height:16.1pt" o:ole="">
            <v:imagedata r:id="rId17" o:title=""/>
          </v:shape>
          <o:OLEObject Type="Embed" ProgID="Equation.DSMT4" ShapeID="_x0000_i1029" DrawAspect="Content" ObjectID="_1706584776" r:id="rId18"/>
        </w:object>
      </w:r>
      <w:r>
        <w:rPr>
          <w:noProof/>
          <w:lang w:eastAsia="vi-VN"/>
        </w:rPr>
        <w:t xml:space="preserve"> </w:t>
      </w:r>
    </w:p>
    <w:p w:rsidR="00A732FD" w:rsidRPr="003A6453" w:rsidRDefault="00A732FD" w:rsidP="00E67FD5">
      <w:pPr>
        <w:rPr>
          <w:b/>
          <w:noProof/>
          <w:lang w:eastAsia="vi-VN"/>
        </w:rPr>
      </w:pPr>
      <w:r w:rsidRPr="003A6453">
        <w:rPr>
          <w:b/>
          <w:noProof/>
          <w:lang w:eastAsia="vi-VN"/>
        </w:rPr>
        <w:t>2.</w:t>
      </w:r>
      <w:r w:rsidR="003A6453" w:rsidRPr="003A6453">
        <w:rPr>
          <w:b/>
          <w:noProof/>
          <w:lang w:eastAsia="vi-VN"/>
        </w:rPr>
        <w:t xml:space="preserve"> Hiện tượng cảm ứng điện từ</w:t>
      </w:r>
    </w:p>
    <w:p w:rsidR="003A6453" w:rsidRDefault="003A6453" w:rsidP="00AF0AE0">
      <w:pPr>
        <w:ind w:left="720"/>
        <w:rPr>
          <w:noProof/>
          <w:lang w:eastAsia="vi-VN"/>
        </w:rPr>
      </w:pPr>
      <w:r w:rsidRPr="003A6453">
        <w:rPr>
          <w:b/>
          <w:noProof/>
          <w:lang w:eastAsia="vi-VN"/>
        </w:rPr>
        <w:t>Khi</w:t>
      </w:r>
      <w:r>
        <w:rPr>
          <w:b/>
          <w:noProof/>
          <w:lang w:eastAsia="vi-VN"/>
        </w:rPr>
        <w:t xml:space="preserve"> ta đưa nam châm lại gần hoặc ra xa khung dây kín (</w:t>
      </w:r>
      <w:r>
        <w:rPr>
          <w:noProof/>
          <w:lang w:eastAsia="vi-VN"/>
        </w:rPr>
        <w:t>hình vẽ), từ thông qua tiết diện của khung dây thay đổi, khung dây xuất hiện dòng điện làm kim điện kế bị lệch.</w:t>
      </w:r>
    </w:p>
    <w:p w:rsidR="003A6453" w:rsidRPr="003A6453" w:rsidRDefault="003A6453" w:rsidP="00AF0AE0">
      <w:pPr>
        <w:ind w:left="720"/>
        <w:rPr>
          <w:noProof/>
          <w:lang w:eastAsia="vi-VN"/>
        </w:rPr>
      </w:pPr>
      <w:r>
        <w:rPr>
          <w:b/>
          <w:noProof/>
          <w:lang w:eastAsia="vi-VN"/>
        </w:rPr>
        <w:t xml:space="preserve">Khi ta đưa khung dây kín lại gần hoặc ra xa nam châm </w:t>
      </w:r>
      <w:r>
        <w:rPr>
          <w:noProof/>
          <w:lang w:eastAsia="vi-VN"/>
        </w:rPr>
        <w:t xml:space="preserve">(hình vẽ), từ thông qua tiết diện của khung dây thay đổi, khung dây </w:t>
      </w:r>
      <w:r w:rsidR="00974A8E">
        <w:rPr>
          <w:noProof/>
          <w:lang w:eastAsia="vi-VN"/>
        </w:rPr>
        <w:t xml:space="preserve">cũng </w:t>
      </w:r>
      <w:r>
        <w:rPr>
          <w:noProof/>
          <w:lang w:eastAsia="vi-VN"/>
        </w:rPr>
        <w:t>xuất hiện dòng điện làm kim điện kế bị lệch.</w:t>
      </w:r>
    </w:p>
    <w:p w:rsidR="00A732FD" w:rsidRDefault="004508C1" w:rsidP="003A6453">
      <w:pPr>
        <w:jc w:val="center"/>
        <w:rPr>
          <w:noProof/>
          <w:lang w:eastAsia="vi-VN"/>
        </w:rPr>
      </w:pPr>
      <w:r>
        <w:rPr>
          <w:noProof/>
        </w:rPr>
        <w:drawing>
          <wp:inline distT="0" distB="0" distL="0" distR="0">
            <wp:extent cx="6380480" cy="1439545"/>
            <wp:effectExtent l="0" t="0" r="1270" b="825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53" w:rsidRPr="003A6453" w:rsidRDefault="003A6453" w:rsidP="00AF0AE0">
      <w:pPr>
        <w:ind w:left="720"/>
        <w:rPr>
          <w:noProof/>
          <w:lang w:eastAsia="vi-VN"/>
        </w:rPr>
      </w:pPr>
      <w:r>
        <w:rPr>
          <w:b/>
          <w:noProof/>
          <w:lang w:eastAsia="vi-VN"/>
        </w:rPr>
        <w:t>a. Dòng điện cảm ứng</w:t>
      </w:r>
    </w:p>
    <w:p w:rsidR="003A6453" w:rsidRDefault="00563AEE" w:rsidP="00AF0AE0">
      <w:pPr>
        <w:ind w:left="720" w:firstLine="270"/>
        <w:rPr>
          <w:noProof/>
          <w:lang w:eastAsia="vi-VN"/>
        </w:rPr>
      </w:pPr>
      <w:r>
        <w:rPr>
          <w:noProof/>
          <w:lang w:eastAsia="vi-VN"/>
        </w:rPr>
        <w:t>D</w:t>
      </w:r>
      <w:r w:rsidR="003A6453">
        <w:rPr>
          <w:noProof/>
          <w:lang w:eastAsia="vi-VN"/>
        </w:rPr>
        <w:t>òng điện xuất hiện khi có sự biến đổi từ thông qua mạch kín gọi là dòng điện cảm ứng.</w:t>
      </w:r>
    </w:p>
    <w:p w:rsidR="003A6453" w:rsidRDefault="003A6453" w:rsidP="00AF0AE0">
      <w:pPr>
        <w:ind w:left="720"/>
        <w:rPr>
          <w:b/>
          <w:noProof/>
          <w:lang w:eastAsia="vi-VN"/>
        </w:rPr>
      </w:pPr>
      <w:r>
        <w:rPr>
          <w:b/>
          <w:noProof/>
          <w:lang w:eastAsia="vi-VN"/>
        </w:rPr>
        <w:t>b. Suất điện động cảm ứng</w:t>
      </w:r>
    </w:p>
    <w:p w:rsidR="003A6453" w:rsidRDefault="00563AEE" w:rsidP="00AF0AE0">
      <w:pPr>
        <w:ind w:left="720" w:firstLine="270"/>
        <w:rPr>
          <w:noProof/>
          <w:lang w:eastAsia="vi-VN"/>
        </w:rPr>
      </w:pPr>
      <w:r>
        <w:rPr>
          <w:noProof/>
          <w:lang w:eastAsia="vi-VN"/>
        </w:rPr>
        <w:t>K</w:t>
      </w:r>
      <w:r w:rsidR="003A6453">
        <w:rPr>
          <w:noProof/>
          <w:lang w:eastAsia="vi-VN"/>
        </w:rPr>
        <w:t>hi có sự biến đổi từ thông qua mặt giới hạn bởi một mạch kín thì trong mạch xuất hiện suất điện động cảm ứng.</w:t>
      </w:r>
    </w:p>
    <w:p w:rsidR="00E7745C" w:rsidRDefault="00E7745C" w:rsidP="003A6453">
      <w:pPr>
        <w:rPr>
          <w:b/>
          <w:noProof/>
          <w:lang w:eastAsia="vi-VN"/>
        </w:rPr>
      </w:pPr>
      <w:r>
        <w:rPr>
          <w:b/>
          <w:noProof/>
          <w:lang w:eastAsia="vi-VN"/>
        </w:rPr>
        <w:t>3. Định luật Len – xơ</w:t>
      </w:r>
    </w:p>
    <w:p w:rsidR="00E7745C" w:rsidRDefault="00E7745C" w:rsidP="00AF0AE0">
      <w:pPr>
        <w:ind w:left="720" w:firstLine="270"/>
        <w:rPr>
          <w:noProof/>
          <w:lang w:eastAsia="vi-VN"/>
        </w:rPr>
      </w:pPr>
      <w:r>
        <w:rPr>
          <w:noProof/>
          <w:lang w:eastAsia="vi-VN"/>
        </w:rPr>
        <w:t>Dòng điện cảm ứng có chiều sao cho từ trường do nó sinh ra có tác dụng chống lại nguyên nhân sinh ra nó.</w:t>
      </w:r>
    </w:p>
    <w:p w:rsidR="00E7745C" w:rsidRDefault="00E7745C" w:rsidP="003A6453">
      <w:pPr>
        <w:rPr>
          <w:b/>
          <w:noProof/>
          <w:lang w:eastAsia="vi-VN"/>
        </w:rPr>
      </w:pPr>
      <w:r>
        <w:rPr>
          <w:b/>
          <w:noProof/>
          <w:lang w:eastAsia="vi-VN"/>
        </w:rPr>
        <w:t>4. Định luật Fa-ra-đây về cảm ứng điện từ</w:t>
      </w:r>
    </w:p>
    <w:p w:rsidR="00E7745C" w:rsidRDefault="00E7745C" w:rsidP="00AF0AE0">
      <w:pPr>
        <w:ind w:left="720" w:firstLine="270"/>
        <w:rPr>
          <w:noProof/>
          <w:lang w:eastAsia="vi-VN"/>
        </w:rPr>
      </w:pPr>
      <w:r>
        <w:rPr>
          <w:noProof/>
          <w:lang w:eastAsia="vi-VN"/>
        </w:rPr>
        <w:lastRenderedPageBreak/>
        <w:t>Độ lớn của suất điện động cảm ứng trong mạch kín tỉ lệ với tốc độ biến thiên của từ thông qua mạch.</w:t>
      </w:r>
    </w:p>
    <w:p w:rsidR="00E7745C" w:rsidRPr="008D6918" w:rsidRDefault="00974A8E" w:rsidP="00E7745C">
      <w:pPr>
        <w:jc w:val="center"/>
        <w:rPr>
          <w:noProof/>
          <w:lang w:val="fr-FR" w:eastAsia="vi-VN"/>
        </w:rPr>
      </w:pPr>
      <w:r w:rsidRPr="00E7745C">
        <w:rPr>
          <w:noProof/>
          <w:position w:val="-28"/>
          <w:lang w:eastAsia="vi-VN"/>
        </w:rPr>
        <w:object w:dxaOrig="1200" w:dyaOrig="680">
          <v:shape id="_x0000_i1030" type="#_x0000_t75" style="width:60.2pt;height:33.85pt" o:ole="">
            <v:imagedata r:id="rId20" o:title=""/>
          </v:shape>
          <o:OLEObject Type="Embed" ProgID="Equation.DSMT4" ShapeID="_x0000_i1030" DrawAspect="Content" ObjectID="_1706584777" r:id="rId21"/>
        </w:object>
      </w:r>
      <w:r w:rsidR="00E7745C" w:rsidRPr="008D6918">
        <w:rPr>
          <w:noProof/>
          <w:lang w:val="fr-FR" w:eastAsia="vi-VN"/>
        </w:rPr>
        <w:t xml:space="preserve"> </w:t>
      </w:r>
    </w:p>
    <w:p w:rsidR="00E7745C" w:rsidRDefault="00E7745C" w:rsidP="00563AEE">
      <w:pPr>
        <w:ind w:firstLine="720"/>
        <w:rPr>
          <w:noProof/>
          <w:lang w:val="fr-FR" w:eastAsia="vi-VN"/>
        </w:rPr>
      </w:pPr>
      <w:r w:rsidRPr="00E7745C">
        <w:rPr>
          <w:noProof/>
          <w:lang w:val="fr-FR" w:eastAsia="vi-VN"/>
        </w:rPr>
        <w:t xml:space="preserve">Trong hệ SI, hệ số tỉ lệ </w:t>
      </w:r>
      <w:r w:rsidR="00974A8E" w:rsidRPr="00974A8E">
        <w:rPr>
          <w:noProof/>
          <w:position w:val="-6"/>
          <w:lang w:eastAsia="vi-VN"/>
        </w:rPr>
        <w:object w:dxaOrig="520" w:dyaOrig="279">
          <v:shape id="_x0000_i1031" type="#_x0000_t75" style="width:25.8pt;height:13.95pt" o:ole="">
            <v:imagedata r:id="rId22" o:title=""/>
          </v:shape>
          <o:OLEObject Type="Embed" ProgID="Equation.DSMT4" ShapeID="_x0000_i1031" DrawAspect="Content" ObjectID="_1706584778" r:id="rId23"/>
        </w:object>
      </w:r>
      <w:r w:rsidRPr="00E7745C">
        <w:rPr>
          <w:noProof/>
          <w:lang w:val="fr-FR" w:eastAsia="vi-VN"/>
        </w:rPr>
        <w:t xml:space="preserve"> </w:t>
      </w:r>
    </w:p>
    <w:p w:rsidR="008C1570" w:rsidRDefault="008C1570" w:rsidP="00563AEE">
      <w:pPr>
        <w:ind w:firstLine="720"/>
        <w:rPr>
          <w:noProof/>
          <w:lang w:val="fr-FR" w:eastAsia="vi-VN"/>
        </w:rPr>
      </w:pPr>
      <w:r>
        <w:rPr>
          <w:noProof/>
          <w:lang w:val="fr-FR" w:eastAsia="vi-VN"/>
        </w:rPr>
        <w:t>Theo định luật Len-xơ thì trong hệ SI suất điện động cảm ứng được viết dưới dạng :</w:t>
      </w:r>
    </w:p>
    <w:bookmarkStart w:id="0" w:name="_GoBack"/>
    <w:p w:rsidR="008C1570" w:rsidRDefault="00974A8E" w:rsidP="008C1570">
      <w:pPr>
        <w:jc w:val="center"/>
        <w:rPr>
          <w:noProof/>
          <w:lang w:val="fr-FR" w:eastAsia="vi-VN"/>
        </w:rPr>
      </w:pPr>
      <w:r w:rsidRPr="008C1570">
        <w:rPr>
          <w:noProof/>
          <w:position w:val="-24"/>
          <w:lang w:val="fr-FR" w:eastAsia="vi-VN"/>
        </w:rPr>
        <w:object w:dxaOrig="1040" w:dyaOrig="620">
          <v:shape id="_x0000_i1032" type="#_x0000_t75" style="width:52.1pt;height:31.15pt" o:ole="">
            <v:imagedata r:id="rId24" o:title=""/>
          </v:shape>
          <o:OLEObject Type="Embed" ProgID="Equation.DSMT4" ShapeID="_x0000_i1032" DrawAspect="Content" ObjectID="_1706584779" r:id="rId25"/>
        </w:object>
      </w:r>
      <w:bookmarkEnd w:id="0"/>
    </w:p>
    <w:p w:rsidR="008C1570" w:rsidRDefault="008C1570" w:rsidP="00563AEE">
      <w:pPr>
        <w:ind w:firstLine="720"/>
        <w:rPr>
          <w:noProof/>
          <w:lang w:val="fr-FR" w:eastAsia="vi-VN"/>
        </w:rPr>
      </w:pPr>
      <w:r>
        <w:rPr>
          <w:noProof/>
          <w:lang w:val="fr-FR" w:eastAsia="vi-VN"/>
        </w:rPr>
        <w:t>Trường hợp trong mạch điện là một khung dây có N vòng dây thì</w:t>
      </w:r>
    </w:p>
    <w:p w:rsidR="008C1570" w:rsidRDefault="00974A8E" w:rsidP="008C1570">
      <w:pPr>
        <w:jc w:val="center"/>
        <w:rPr>
          <w:noProof/>
          <w:lang w:val="fr-FR" w:eastAsia="vi-VN"/>
        </w:rPr>
      </w:pPr>
      <w:r w:rsidRPr="008C1570">
        <w:rPr>
          <w:noProof/>
          <w:position w:val="-24"/>
          <w:lang w:val="fr-FR" w:eastAsia="vi-VN"/>
        </w:rPr>
        <w:object w:dxaOrig="1240" w:dyaOrig="620">
          <v:shape id="_x0000_i1033" type="#_x0000_t75" style="width:61.8pt;height:31.15pt" o:ole="">
            <v:imagedata r:id="rId26" o:title=""/>
          </v:shape>
          <o:OLEObject Type="Embed" ProgID="Equation.DSMT4" ShapeID="_x0000_i1033" DrawAspect="Content" ObjectID="_1706584780" r:id="rId27"/>
        </w:object>
      </w:r>
    </w:p>
    <w:p w:rsidR="00A732FD" w:rsidRPr="00E67FD5" w:rsidRDefault="00A732FD" w:rsidP="00A732FD"/>
    <w:p w:rsidR="00A732FD" w:rsidRPr="00E67FD5" w:rsidRDefault="00A732FD" w:rsidP="00A732FD"/>
    <w:sectPr w:rsidR="00A732FD" w:rsidRPr="00E67FD5" w:rsidSect="00C23854">
      <w:headerReference w:type="default" r:id="rId28"/>
      <w:footerReference w:type="default" r:id="rId29"/>
      <w:headerReference w:type="first" r:id="rId30"/>
      <w:footerReference w:type="first" r:id="rId31"/>
      <w:pgSz w:w="11909" w:h="16834" w:code="9"/>
      <w:pgMar w:top="540" w:right="850" w:bottom="993" w:left="850" w:header="173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E1" w:rsidRDefault="002738E1" w:rsidP="007E6204">
      <w:pPr>
        <w:spacing w:line="240" w:lineRule="auto"/>
      </w:pPr>
      <w:r>
        <w:separator/>
      </w:r>
    </w:p>
  </w:endnote>
  <w:endnote w:type="continuationSeparator" w:id="0">
    <w:p w:rsidR="002738E1" w:rsidRDefault="002738E1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4" w:rsidRPr="00C23854" w:rsidRDefault="00C23854" w:rsidP="00C23854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54" w:rsidRPr="00C23854" w:rsidRDefault="00C23854" w:rsidP="00C23854">
    <w:pPr>
      <w:tabs>
        <w:tab w:val="center" w:pos="4680"/>
        <w:tab w:val="right" w:pos="9360"/>
        <w:tab w:val="right" w:pos="10348"/>
      </w:tabs>
      <w:spacing w:line="240" w:lineRule="auto"/>
      <w:jc w:val="left"/>
      <w:rPr>
        <w:szCs w:val="24"/>
      </w:rPr>
    </w:pPr>
    <w:r w:rsidRPr="00C23854">
      <w:rPr>
        <w:b/>
        <w:color w:val="00B0F0"/>
        <w:szCs w:val="24"/>
        <w:lang w:val="nl-NL"/>
      </w:rPr>
      <w:t xml:space="preserve">                                                                    thuvienhoclieu</w:t>
    </w:r>
    <w:r w:rsidRPr="00C23854">
      <w:rPr>
        <w:b/>
        <w:color w:val="FF0000"/>
        <w:szCs w:val="24"/>
        <w:lang w:val="nl-NL"/>
      </w:rPr>
      <w:t xml:space="preserve">.com </w:t>
    </w:r>
    <w:r w:rsidRPr="00C23854">
      <w:rPr>
        <w:szCs w:val="24"/>
      </w:rPr>
      <w:tab/>
      <w:t xml:space="preserve">                                                </w:t>
    </w:r>
    <w:r w:rsidRPr="00C23854">
      <w:rPr>
        <w:b/>
        <w:color w:val="FF0000"/>
        <w:szCs w:val="24"/>
      </w:rPr>
      <w:t>Trang</w:t>
    </w:r>
    <w:r w:rsidRPr="00C23854">
      <w:rPr>
        <w:b/>
        <w:color w:val="0070C0"/>
        <w:szCs w:val="24"/>
      </w:rPr>
      <w:t xml:space="preserve"> </w:t>
    </w:r>
    <w:r w:rsidRPr="00C23854">
      <w:rPr>
        <w:b/>
        <w:color w:val="0070C0"/>
        <w:szCs w:val="24"/>
      </w:rPr>
      <w:fldChar w:fldCharType="begin"/>
    </w:r>
    <w:r w:rsidRPr="00C23854">
      <w:rPr>
        <w:b/>
        <w:color w:val="0070C0"/>
        <w:szCs w:val="24"/>
      </w:rPr>
      <w:instrText xml:space="preserve"> PAGE   \* MERGEFORMAT </w:instrText>
    </w:r>
    <w:r w:rsidRPr="00C23854">
      <w:rPr>
        <w:b/>
        <w:color w:val="0070C0"/>
        <w:szCs w:val="24"/>
      </w:rPr>
      <w:fldChar w:fldCharType="separate"/>
    </w:r>
    <w:r>
      <w:rPr>
        <w:b/>
        <w:noProof/>
        <w:color w:val="0070C0"/>
        <w:szCs w:val="24"/>
      </w:rPr>
      <w:t>1</w:t>
    </w:r>
    <w:r w:rsidRPr="00C23854">
      <w:rPr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E1" w:rsidRDefault="002738E1" w:rsidP="007E6204">
      <w:pPr>
        <w:spacing w:line="240" w:lineRule="auto"/>
      </w:pPr>
      <w:r>
        <w:separator/>
      </w:r>
    </w:p>
  </w:footnote>
  <w:footnote w:type="continuationSeparator" w:id="0">
    <w:p w:rsidR="002738E1" w:rsidRDefault="002738E1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9F" w:rsidRPr="00D13970" w:rsidRDefault="00C23854" w:rsidP="00C23854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70" w:rsidRDefault="00C23854" w:rsidP="00C23854">
    <w:pPr>
      <w:pStyle w:val="Header"/>
      <w:jc w:val="center"/>
    </w:pPr>
    <w:r w:rsidRPr="00C23854">
      <w:rPr>
        <w:b/>
        <w:color w:val="00B0F0"/>
        <w:lang w:val="nl-NL"/>
      </w:rPr>
      <w:t>thuvienhoclieu</w:t>
    </w:r>
    <w:r w:rsidRPr="00C23854">
      <w:rPr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0BB0"/>
    <w:multiLevelType w:val="hybridMultilevel"/>
    <w:tmpl w:val="904666B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61331"/>
    <w:rsid w:val="00076858"/>
    <w:rsid w:val="000A2AF6"/>
    <w:rsid w:val="000A6217"/>
    <w:rsid w:val="000B245A"/>
    <w:rsid w:val="000B60E4"/>
    <w:rsid w:val="000C3A78"/>
    <w:rsid w:val="000C6931"/>
    <w:rsid w:val="000E1BEC"/>
    <w:rsid w:val="00107D8D"/>
    <w:rsid w:val="001105B8"/>
    <w:rsid w:val="00116B5B"/>
    <w:rsid w:val="00157426"/>
    <w:rsid w:val="00165054"/>
    <w:rsid w:val="00183B39"/>
    <w:rsid w:val="001A0843"/>
    <w:rsid w:val="001B67CE"/>
    <w:rsid w:val="001F0C30"/>
    <w:rsid w:val="002033ED"/>
    <w:rsid w:val="00222902"/>
    <w:rsid w:val="00243D68"/>
    <w:rsid w:val="0026166B"/>
    <w:rsid w:val="00261693"/>
    <w:rsid w:val="00271A7A"/>
    <w:rsid w:val="00273002"/>
    <w:rsid w:val="002738E1"/>
    <w:rsid w:val="0027395A"/>
    <w:rsid w:val="0028384B"/>
    <w:rsid w:val="00285C3D"/>
    <w:rsid w:val="00286FB5"/>
    <w:rsid w:val="002B469D"/>
    <w:rsid w:val="002E0E1F"/>
    <w:rsid w:val="002E2BCD"/>
    <w:rsid w:val="002E5E45"/>
    <w:rsid w:val="00320957"/>
    <w:rsid w:val="0032289A"/>
    <w:rsid w:val="00335CD2"/>
    <w:rsid w:val="00336B7E"/>
    <w:rsid w:val="00367AB7"/>
    <w:rsid w:val="00372069"/>
    <w:rsid w:val="00392631"/>
    <w:rsid w:val="0039353E"/>
    <w:rsid w:val="003A6453"/>
    <w:rsid w:val="003D5FAC"/>
    <w:rsid w:val="00410F6C"/>
    <w:rsid w:val="00434AAB"/>
    <w:rsid w:val="004508C1"/>
    <w:rsid w:val="004B1B2E"/>
    <w:rsid w:val="004D1CA9"/>
    <w:rsid w:val="004D1FEF"/>
    <w:rsid w:val="004E0515"/>
    <w:rsid w:val="004F5BE7"/>
    <w:rsid w:val="004F5C41"/>
    <w:rsid w:val="005278C4"/>
    <w:rsid w:val="00560617"/>
    <w:rsid w:val="00561BA1"/>
    <w:rsid w:val="00563AEE"/>
    <w:rsid w:val="005852AA"/>
    <w:rsid w:val="0059456E"/>
    <w:rsid w:val="00596642"/>
    <w:rsid w:val="005A6C07"/>
    <w:rsid w:val="005A7E70"/>
    <w:rsid w:val="005B352E"/>
    <w:rsid w:val="005C3666"/>
    <w:rsid w:val="005E2A58"/>
    <w:rsid w:val="00606422"/>
    <w:rsid w:val="00623405"/>
    <w:rsid w:val="00625685"/>
    <w:rsid w:val="006A0DE4"/>
    <w:rsid w:val="00706030"/>
    <w:rsid w:val="00727732"/>
    <w:rsid w:val="00730A46"/>
    <w:rsid w:val="007459A9"/>
    <w:rsid w:val="007569B2"/>
    <w:rsid w:val="00762FF4"/>
    <w:rsid w:val="0077287D"/>
    <w:rsid w:val="00795876"/>
    <w:rsid w:val="007A1D4B"/>
    <w:rsid w:val="007A371C"/>
    <w:rsid w:val="007D2315"/>
    <w:rsid w:val="007E5086"/>
    <w:rsid w:val="007E5171"/>
    <w:rsid w:val="007E6204"/>
    <w:rsid w:val="007F6225"/>
    <w:rsid w:val="007F796C"/>
    <w:rsid w:val="008063B3"/>
    <w:rsid w:val="008305C8"/>
    <w:rsid w:val="00835EEB"/>
    <w:rsid w:val="00837D6D"/>
    <w:rsid w:val="00844D88"/>
    <w:rsid w:val="00871721"/>
    <w:rsid w:val="008928D6"/>
    <w:rsid w:val="008C1570"/>
    <w:rsid w:val="008D1EBC"/>
    <w:rsid w:val="008D6918"/>
    <w:rsid w:val="008E00D4"/>
    <w:rsid w:val="008F0B77"/>
    <w:rsid w:val="008F4330"/>
    <w:rsid w:val="009329B6"/>
    <w:rsid w:val="009419FE"/>
    <w:rsid w:val="00951CA2"/>
    <w:rsid w:val="00974A8E"/>
    <w:rsid w:val="009816BD"/>
    <w:rsid w:val="009A1740"/>
    <w:rsid w:val="009B03EA"/>
    <w:rsid w:val="009E0454"/>
    <w:rsid w:val="00A01594"/>
    <w:rsid w:val="00A0283E"/>
    <w:rsid w:val="00A06227"/>
    <w:rsid w:val="00A315E7"/>
    <w:rsid w:val="00A36F90"/>
    <w:rsid w:val="00A4052F"/>
    <w:rsid w:val="00A417FA"/>
    <w:rsid w:val="00A534E9"/>
    <w:rsid w:val="00A56156"/>
    <w:rsid w:val="00A62638"/>
    <w:rsid w:val="00A709DC"/>
    <w:rsid w:val="00A732FD"/>
    <w:rsid w:val="00A82C5E"/>
    <w:rsid w:val="00A96D28"/>
    <w:rsid w:val="00AA7692"/>
    <w:rsid w:val="00AC41FF"/>
    <w:rsid w:val="00AF0AE0"/>
    <w:rsid w:val="00B00137"/>
    <w:rsid w:val="00B46DDF"/>
    <w:rsid w:val="00B57E41"/>
    <w:rsid w:val="00BA0D30"/>
    <w:rsid w:val="00BB03E4"/>
    <w:rsid w:val="00BB477B"/>
    <w:rsid w:val="00BC62D5"/>
    <w:rsid w:val="00C17DDA"/>
    <w:rsid w:val="00C23854"/>
    <w:rsid w:val="00C40097"/>
    <w:rsid w:val="00C572FD"/>
    <w:rsid w:val="00C766E6"/>
    <w:rsid w:val="00C9055C"/>
    <w:rsid w:val="00C95481"/>
    <w:rsid w:val="00CA1DF7"/>
    <w:rsid w:val="00CF63BD"/>
    <w:rsid w:val="00D01D39"/>
    <w:rsid w:val="00D13970"/>
    <w:rsid w:val="00D506D4"/>
    <w:rsid w:val="00D53BBD"/>
    <w:rsid w:val="00D64F17"/>
    <w:rsid w:val="00D81B2F"/>
    <w:rsid w:val="00D952A2"/>
    <w:rsid w:val="00DA335A"/>
    <w:rsid w:val="00DA609F"/>
    <w:rsid w:val="00DB0AF2"/>
    <w:rsid w:val="00DE4CBB"/>
    <w:rsid w:val="00DE7520"/>
    <w:rsid w:val="00DF7CC5"/>
    <w:rsid w:val="00E14C20"/>
    <w:rsid w:val="00E23307"/>
    <w:rsid w:val="00E40CB3"/>
    <w:rsid w:val="00E53FCD"/>
    <w:rsid w:val="00E67FD5"/>
    <w:rsid w:val="00E7745C"/>
    <w:rsid w:val="00E83774"/>
    <w:rsid w:val="00EA75CE"/>
    <w:rsid w:val="00EB7092"/>
    <w:rsid w:val="00EC3A5C"/>
    <w:rsid w:val="00ED304A"/>
    <w:rsid w:val="00F31EF8"/>
    <w:rsid w:val="00F466B1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thuvienhoclieu.com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2022-02-16T23:30:00Z</dcterms:created>
  <dcterms:modified xsi:type="dcterms:W3CDTF">2022-02-16T23:33:00Z</dcterms:modified>
</cp:coreProperties>
</file>